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B1" w:rsidRPr="0017188C" w:rsidRDefault="00124FB1" w:rsidP="002974DE">
      <w:pPr>
        <w:spacing w:line="360" w:lineRule="auto"/>
        <w:ind w:left="0"/>
        <w:jc w:val="center"/>
        <w:outlineLvl w:val="0"/>
      </w:pPr>
      <w:bookmarkStart w:id="0" w:name="_GoBack"/>
      <w:bookmarkEnd w:id="0"/>
      <w:r w:rsidRPr="0017188C">
        <w:t>ФГБУ «МНИОИ им. П. А. Герцена» Министерства здравоохранения РФ</w:t>
      </w: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</w:r>
    </w:p>
    <w:p w:rsidR="00124FB1" w:rsidRPr="0017188C" w:rsidRDefault="00124FB1" w:rsidP="002974DE">
      <w:pPr>
        <w:spacing w:line="360" w:lineRule="auto"/>
        <w:ind w:left="0"/>
        <w:jc w:val="right"/>
      </w:pP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  <w:t>УТВЕРЖДАЮ</w:t>
      </w:r>
    </w:p>
    <w:p w:rsidR="00124FB1" w:rsidRPr="0017188C" w:rsidRDefault="00124FB1" w:rsidP="002974DE">
      <w:pPr>
        <w:spacing w:line="360" w:lineRule="auto"/>
        <w:ind w:left="0"/>
        <w:jc w:val="right"/>
      </w:pP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  <w:t>Директор ФГБУ «МНИОИ им. П. А. Герцена»</w:t>
      </w:r>
    </w:p>
    <w:p w:rsidR="00124FB1" w:rsidRPr="0017188C" w:rsidRDefault="00124FB1" w:rsidP="002974DE">
      <w:pPr>
        <w:spacing w:line="360" w:lineRule="auto"/>
        <w:ind w:left="0"/>
        <w:jc w:val="right"/>
      </w:pPr>
      <w:r w:rsidRPr="0017188C">
        <w:t xml:space="preserve">                                                                       чл.-корр. РАН,  проф. Каприн А.Д.</w:t>
      </w:r>
    </w:p>
    <w:p w:rsidR="00124FB1" w:rsidRPr="0017188C" w:rsidRDefault="00124FB1" w:rsidP="002974DE">
      <w:pPr>
        <w:spacing w:line="360" w:lineRule="auto"/>
        <w:ind w:left="0"/>
        <w:jc w:val="right"/>
      </w:pP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</w:r>
      <w:r w:rsidRPr="0017188C">
        <w:tab/>
        <w:t>«_____»  ________________________ 2014</w:t>
      </w: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center"/>
        <w:outlineLvl w:val="0"/>
      </w:pPr>
      <w:r w:rsidRPr="0017188C">
        <w:t>ПРОТОКОЛ  РЩЖ – 2014</w:t>
      </w:r>
    </w:p>
    <w:p w:rsidR="00124FB1" w:rsidRPr="0017188C" w:rsidRDefault="00124FB1" w:rsidP="002974DE">
      <w:pPr>
        <w:spacing w:line="360" w:lineRule="auto"/>
        <w:ind w:left="0"/>
        <w:jc w:val="center"/>
      </w:pPr>
    </w:p>
    <w:p w:rsidR="00124FB1" w:rsidRPr="0017188C" w:rsidRDefault="00124FB1" w:rsidP="002974DE">
      <w:pPr>
        <w:spacing w:line="360" w:lineRule="auto"/>
        <w:ind w:left="0"/>
        <w:jc w:val="center"/>
      </w:pPr>
    </w:p>
    <w:p w:rsidR="00124FB1" w:rsidRPr="0017188C" w:rsidRDefault="00124FB1" w:rsidP="002974DE">
      <w:pPr>
        <w:spacing w:line="360" w:lineRule="auto"/>
        <w:ind w:left="0"/>
        <w:jc w:val="center"/>
        <w:outlineLvl w:val="0"/>
      </w:pPr>
      <w:r w:rsidRPr="0017188C">
        <w:t>ДИАГНОСТИКА И ЛЕЧЕНИЕ ПЕРВИЧНОГО РАКА ЩИТОВИДНОЙ ЖЕЛЕЗЫ</w:t>
      </w: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  <w:r w:rsidRPr="0017188C">
        <w:t>Ответственные исполнители:</w:t>
      </w: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</w:pPr>
    </w:p>
    <w:p w:rsidR="00124FB1" w:rsidRPr="0017188C" w:rsidRDefault="00124FB1" w:rsidP="002974DE">
      <w:pPr>
        <w:spacing w:line="360" w:lineRule="auto"/>
        <w:ind w:left="0"/>
        <w:jc w:val="left"/>
        <w:outlineLvl w:val="0"/>
      </w:pPr>
    </w:p>
    <w:p w:rsidR="00124FB1" w:rsidRPr="0017188C" w:rsidRDefault="00124FB1" w:rsidP="002974DE">
      <w:pPr>
        <w:spacing w:line="360" w:lineRule="auto"/>
        <w:ind w:left="0"/>
        <w:jc w:val="left"/>
        <w:outlineLvl w:val="0"/>
      </w:pPr>
    </w:p>
    <w:p w:rsidR="00124FB1" w:rsidRPr="0017188C" w:rsidRDefault="00124FB1" w:rsidP="002974DE">
      <w:pPr>
        <w:spacing w:line="360" w:lineRule="auto"/>
        <w:ind w:left="0"/>
        <w:jc w:val="left"/>
        <w:outlineLvl w:val="0"/>
      </w:pPr>
    </w:p>
    <w:p w:rsidR="00124FB1" w:rsidRPr="0017188C" w:rsidRDefault="00124FB1" w:rsidP="002974DE">
      <w:pPr>
        <w:spacing w:line="360" w:lineRule="auto"/>
        <w:ind w:left="0"/>
        <w:jc w:val="left"/>
        <w:outlineLvl w:val="0"/>
      </w:pPr>
    </w:p>
    <w:p w:rsidR="00124FB1" w:rsidRPr="0017188C" w:rsidRDefault="00124FB1" w:rsidP="002974DE">
      <w:pPr>
        <w:spacing w:line="360" w:lineRule="auto"/>
        <w:ind w:left="0"/>
        <w:jc w:val="left"/>
        <w:outlineLvl w:val="0"/>
      </w:pPr>
    </w:p>
    <w:p w:rsidR="00124FB1" w:rsidRPr="0017188C" w:rsidRDefault="00124FB1" w:rsidP="002974DE">
      <w:pPr>
        <w:spacing w:line="360" w:lineRule="auto"/>
        <w:ind w:left="0"/>
        <w:jc w:val="left"/>
        <w:outlineLvl w:val="0"/>
      </w:pPr>
    </w:p>
    <w:p w:rsidR="00124FB1" w:rsidRPr="0017188C" w:rsidRDefault="00124FB1" w:rsidP="002974DE">
      <w:pPr>
        <w:spacing w:line="360" w:lineRule="auto"/>
        <w:ind w:left="0"/>
        <w:jc w:val="left"/>
        <w:outlineLvl w:val="0"/>
      </w:pPr>
    </w:p>
    <w:p w:rsidR="00124FB1" w:rsidRPr="0017188C" w:rsidRDefault="00124FB1" w:rsidP="002974DE">
      <w:pPr>
        <w:spacing w:line="360" w:lineRule="auto"/>
        <w:ind w:left="0"/>
        <w:jc w:val="center"/>
        <w:outlineLvl w:val="0"/>
      </w:pPr>
      <w:r w:rsidRPr="0017188C">
        <w:t>Москва 2014 год</w:t>
      </w:r>
    </w:p>
    <w:p w:rsidR="00124FB1" w:rsidRPr="0017188C" w:rsidRDefault="00124FB1" w:rsidP="002974DE">
      <w:pPr>
        <w:spacing w:line="360" w:lineRule="auto"/>
        <w:ind w:left="0"/>
        <w:jc w:val="left"/>
      </w:pPr>
      <w:r w:rsidRPr="0017188C">
        <w:lastRenderedPageBreak/>
        <w:t>Рекомендации составлены с учетом консенсуса экспертов профессионального общества специалистов по опухолям головы и шеи и данных результатов крупных  клинических исследований.</w:t>
      </w:r>
    </w:p>
    <w:p w:rsidR="00124FB1" w:rsidRPr="0017188C" w:rsidRDefault="00124FB1" w:rsidP="002974DE">
      <w:pPr>
        <w:spacing w:line="360" w:lineRule="auto"/>
        <w:ind w:left="0"/>
        <w:jc w:val="left"/>
      </w:pPr>
      <w:r w:rsidRPr="0017188C">
        <w:t xml:space="preserve"> </w:t>
      </w:r>
    </w:p>
    <w:p w:rsidR="00124FB1" w:rsidRPr="0017188C" w:rsidRDefault="00124FB1" w:rsidP="002974DE">
      <w:pPr>
        <w:spacing w:line="360" w:lineRule="auto"/>
        <w:ind w:left="0"/>
        <w:jc w:val="left"/>
        <w:rPr>
          <w:lang w:eastAsia="ru-RU"/>
        </w:rPr>
      </w:pPr>
    </w:p>
    <w:p w:rsidR="001F01A6" w:rsidRPr="0017188C" w:rsidRDefault="001F01A6" w:rsidP="001F01A6">
      <w:pPr>
        <w:pStyle w:val="3"/>
        <w:spacing w:before="0" w:line="360" w:lineRule="auto"/>
        <w:ind w:left="0"/>
        <w:jc w:val="left"/>
        <w:rPr>
          <w:rFonts w:ascii="Times New Roman" w:hAnsi="Times New Roman" w:cs="Times New Roman"/>
          <w:b w:val="0"/>
          <w:color w:val="auto"/>
          <w:u w:val="single"/>
        </w:rPr>
      </w:pPr>
      <w:r w:rsidRPr="0017188C">
        <w:rPr>
          <w:rFonts w:ascii="Times New Roman" w:hAnsi="Times New Roman" w:cs="Times New Roman"/>
          <w:b w:val="0"/>
          <w:color w:val="auto"/>
          <w:u w:val="single"/>
        </w:rPr>
        <w:t>НЕОБХОДИМЫЕ ПРОЦЕДУРЫ ДО НАЧАЛА ЛЕЧЕНИЯ</w:t>
      </w:r>
    </w:p>
    <w:p w:rsidR="001F01A6" w:rsidRPr="0017188C" w:rsidRDefault="001F01A6" w:rsidP="001F01A6">
      <w:pPr>
        <w:pStyle w:val="21"/>
        <w:numPr>
          <w:ilvl w:val="0"/>
          <w:numId w:val="12"/>
        </w:numPr>
        <w:spacing w:line="360" w:lineRule="auto"/>
        <w:ind w:left="0" w:firstLine="0"/>
        <w:jc w:val="left"/>
        <w:rPr>
          <w:sz w:val="24"/>
          <w:szCs w:val="24"/>
          <w:u w:val="single"/>
        </w:rPr>
      </w:pPr>
      <w:r w:rsidRPr="0017188C">
        <w:rPr>
          <w:sz w:val="24"/>
          <w:szCs w:val="24"/>
          <w:u w:val="single"/>
        </w:rPr>
        <w:t>Информированное согласие больного на обследование и лечение.</w:t>
      </w:r>
    </w:p>
    <w:p w:rsidR="001F01A6" w:rsidRPr="0017188C" w:rsidRDefault="001F01A6" w:rsidP="001F01A6">
      <w:pPr>
        <w:pStyle w:val="a4"/>
        <w:numPr>
          <w:ilvl w:val="0"/>
          <w:numId w:val="12"/>
        </w:numPr>
        <w:spacing w:line="360" w:lineRule="auto"/>
        <w:ind w:left="0" w:firstLine="0"/>
        <w:contextualSpacing/>
        <w:jc w:val="left"/>
      </w:pPr>
      <w:r w:rsidRPr="0017188C">
        <w:rPr>
          <w:u w:val="single"/>
        </w:rPr>
        <w:t>Сбор данных до начала лечения</w:t>
      </w:r>
      <w:r w:rsidRPr="0017188C">
        <w:t>:</w:t>
      </w:r>
    </w:p>
    <w:p w:rsidR="001F01A6" w:rsidRPr="0017188C" w:rsidRDefault="001F01A6" w:rsidP="001F01A6">
      <w:pPr>
        <w:spacing w:line="360" w:lineRule="auto"/>
        <w:ind w:left="0"/>
        <w:jc w:val="left"/>
        <w:rPr>
          <w:lang w:eastAsia="ru-RU"/>
        </w:rPr>
      </w:pPr>
    </w:p>
    <w:p w:rsidR="001F01A6" w:rsidRPr="0017188C" w:rsidRDefault="001F01A6" w:rsidP="001F01A6">
      <w:pPr>
        <w:pStyle w:val="1"/>
        <w:spacing w:line="360" w:lineRule="auto"/>
        <w:ind w:left="0"/>
        <w:jc w:val="left"/>
        <w:rPr>
          <w:b/>
        </w:rPr>
      </w:pPr>
      <w:r w:rsidRPr="0017188C">
        <w:rPr>
          <w:b/>
        </w:rPr>
        <w:t>Обязательные процедуры</w:t>
      </w:r>
    </w:p>
    <w:p w:rsidR="001F01A6" w:rsidRPr="0017188C" w:rsidRDefault="001F01A6" w:rsidP="001F01A6">
      <w:pPr>
        <w:pStyle w:val="a4"/>
        <w:numPr>
          <w:ilvl w:val="0"/>
          <w:numId w:val="2"/>
        </w:numPr>
        <w:spacing w:line="360" w:lineRule="auto"/>
        <w:ind w:left="0" w:firstLine="0"/>
        <w:contextualSpacing/>
        <w:jc w:val="left"/>
      </w:pPr>
      <w:r w:rsidRPr="0017188C">
        <w:t>анкетные данные больного и анамнез заболевания</w:t>
      </w:r>
    </w:p>
    <w:p w:rsidR="001F01A6" w:rsidRPr="0017188C" w:rsidRDefault="001F01A6" w:rsidP="001F01A6">
      <w:pPr>
        <w:pStyle w:val="a4"/>
        <w:numPr>
          <w:ilvl w:val="0"/>
          <w:numId w:val="2"/>
        </w:numPr>
        <w:spacing w:line="360" w:lineRule="auto"/>
        <w:ind w:left="0" w:firstLine="0"/>
        <w:contextualSpacing/>
        <w:jc w:val="left"/>
      </w:pPr>
      <w:r w:rsidRPr="0017188C">
        <w:t xml:space="preserve">врачебный осмотр (включающий </w:t>
      </w:r>
      <w:proofErr w:type="gramStart"/>
      <w:r w:rsidRPr="0017188C">
        <w:t>ЛОР-осмотр</w:t>
      </w:r>
      <w:proofErr w:type="gramEnd"/>
      <w:r w:rsidRPr="0017188C">
        <w:t>)</w:t>
      </w:r>
    </w:p>
    <w:p w:rsidR="001F01A6" w:rsidRPr="0017188C" w:rsidRDefault="001F01A6" w:rsidP="001F01A6">
      <w:pPr>
        <w:pStyle w:val="Style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рентгенологическое исследование органов грудной клетки.</w:t>
      </w:r>
    </w:p>
    <w:p w:rsidR="001F01A6" w:rsidRPr="0017188C" w:rsidRDefault="001F01A6" w:rsidP="001F01A6">
      <w:pPr>
        <w:pStyle w:val="Style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ультразвуковое исследование щитовидной железы, шеи, передне-верхнего средостения, брюшной полости</w:t>
      </w:r>
    </w:p>
    <w:p w:rsidR="001F01A6" w:rsidRPr="0017188C" w:rsidRDefault="001F01A6" w:rsidP="001F01A6">
      <w:pPr>
        <w:pStyle w:val="Style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пункционная биопсия опухоли щитовидной железы с последующим цитологическим либо иммуноцитохимическим исследованием</w:t>
      </w:r>
    </w:p>
    <w:p w:rsidR="001F01A6" w:rsidRPr="0017188C" w:rsidRDefault="001F01A6" w:rsidP="001F01A6">
      <w:pPr>
        <w:pStyle w:val="Style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пункция лимфатических узлов шеи передне-верхнего средостения с последующим цитологическим исследованием при увеличенных лимфоузлах от 1 см, при подозрении на метастатическое поражение по данным ультразвукового исследования</w:t>
      </w:r>
    </w:p>
    <w:p w:rsidR="001F01A6" w:rsidRPr="0017188C" w:rsidRDefault="001F01A6" w:rsidP="001F01A6">
      <w:pPr>
        <w:pStyle w:val="Style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ЭКГ стандартная</w:t>
      </w:r>
    </w:p>
    <w:p w:rsidR="001F01A6" w:rsidRPr="0017188C" w:rsidRDefault="001F01A6" w:rsidP="001F01A6">
      <w:pPr>
        <w:pStyle w:val="Style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консультация стоматолога (санация полости рта за 2 недели до лечения, др.)</w:t>
      </w:r>
    </w:p>
    <w:p w:rsidR="001F01A6" w:rsidRPr="0017188C" w:rsidRDefault="001F01A6" w:rsidP="001F01A6">
      <w:pPr>
        <w:pStyle w:val="Style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консультация эндокринолога</w:t>
      </w:r>
    </w:p>
    <w:p w:rsidR="001F01A6" w:rsidRPr="0017188C" w:rsidRDefault="001F01A6" w:rsidP="001F01A6">
      <w:pPr>
        <w:pStyle w:val="Style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консилиум онкохирурга, радиотерапевта, химиотерапевта</w:t>
      </w:r>
    </w:p>
    <w:p w:rsidR="001F01A6" w:rsidRPr="0017188C" w:rsidRDefault="001F01A6" w:rsidP="001F01A6">
      <w:pPr>
        <w:pStyle w:val="a4"/>
        <w:numPr>
          <w:ilvl w:val="0"/>
          <w:numId w:val="2"/>
        </w:numPr>
        <w:spacing w:line="360" w:lineRule="auto"/>
        <w:ind w:left="0" w:firstLine="0"/>
        <w:contextualSpacing/>
        <w:jc w:val="left"/>
      </w:pPr>
      <w:r w:rsidRPr="0017188C">
        <w:t xml:space="preserve">консультация анестезиолога для пациентов старше 60 лет </w:t>
      </w:r>
      <w:r w:rsidRPr="0017188C">
        <w:br/>
      </w:r>
    </w:p>
    <w:p w:rsidR="001F01A6" w:rsidRPr="0017188C" w:rsidRDefault="001F01A6" w:rsidP="001F01A6">
      <w:pPr>
        <w:pStyle w:val="Style9"/>
        <w:tabs>
          <w:tab w:val="left" w:pos="0"/>
        </w:tabs>
        <w:spacing w:line="360" w:lineRule="auto"/>
        <w:ind w:left="0"/>
        <w:jc w:val="left"/>
        <w:rPr>
          <w:b/>
          <w:sz w:val="24"/>
          <w:szCs w:val="24"/>
        </w:rPr>
      </w:pPr>
      <w:r w:rsidRPr="0017188C">
        <w:rPr>
          <w:b/>
          <w:bCs/>
          <w:sz w:val="24"/>
          <w:szCs w:val="24"/>
        </w:rPr>
        <w:t>Дополнительные процедуры</w:t>
      </w:r>
    </w:p>
    <w:p w:rsidR="001F01A6" w:rsidRPr="0017188C" w:rsidRDefault="001F01A6" w:rsidP="001F01A6">
      <w:pPr>
        <w:pStyle w:val="Style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рентгенологическое исследование трахеи, пищевода,</w:t>
      </w:r>
    </w:p>
    <w:p w:rsidR="001F01A6" w:rsidRPr="0017188C" w:rsidRDefault="001F01A6" w:rsidP="001F01A6">
      <w:pPr>
        <w:pStyle w:val="Style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фиброскопия гортани, трахеи, пищевода (ларингоскопия, трахеоскопия, эзофагоскопия)</w:t>
      </w:r>
    </w:p>
    <w:p w:rsidR="001F01A6" w:rsidRPr="0017188C" w:rsidRDefault="001F01A6" w:rsidP="001F01A6">
      <w:pPr>
        <w:pStyle w:val="Style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компьютерная томография органов шеи (при местнораспространенном процессе)</w:t>
      </w:r>
    </w:p>
    <w:p w:rsidR="001F01A6" w:rsidRPr="0017188C" w:rsidRDefault="001F01A6" w:rsidP="001F01A6">
      <w:pPr>
        <w:pStyle w:val="Style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магнитно-резонансная томография органов шеи (при местнораспространенном процессе)</w:t>
      </w:r>
    </w:p>
    <w:p w:rsidR="001F01A6" w:rsidRPr="0017188C" w:rsidRDefault="001F01A6" w:rsidP="001F01A6">
      <w:pPr>
        <w:pStyle w:val="Style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компьютерная томография органов грудной клетки (при подозрении на </w:t>
      </w:r>
      <w:r w:rsidRPr="0017188C">
        <w:rPr>
          <w:rFonts w:ascii="Times New Roman" w:hAnsi="Times New Roman" w:cs="Times New Roman"/>
          <w:sz w:val="24"/>
          <w:szCs w:val="24"/>
        </w:rPr>
        <w:lastRenderedPageBreak/>
        <w:t>метастатическое поражение легких, лимфоузлов средостения)</w:t>
      </w:r>
    </w:p>
    <w:p w:rsidR="001F01A6" w:rsidRPr="0017188C" w:rsidRDefault="001F01A6" w:rsidP="001F01A6">
      <w:pPr>
        <w:pStyle w:val="Style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компьютерная томография органов брюшной полости (при подозрении на метастатическое поражение печени)</w:t>
      </w:r>
    </w:p>
    <w:p w:rsidR="001F01A6" w:rsidRPr="0017188C" w:rsidRDefault="001F01A6" w:rsidP="001F01A6">
      <w:pPr>
        <w:pStyle w:val="Style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магнитно-резонансная томография головного мозга (при наличии клинической симптоматики)</w:t>
      </w:r>
    </w:p>
    <w:p w:rsidR="001F01A6" w:rsidRPr="0017188C" w:rsidRDefault="001F01A6" w:rsidP="001F01A6">
      <w:pPr>
        <w:pStyle w:val="Style4"/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сцинтиграфия костей (при наличии клинической симптоматики)</w:t>
      </w:r>
    </w:p>
    <w:p w:rsidR="001F01A6" w:rsidRPr="0017188C" w:rsidRDefault="001F01A6" w:rsidP="001F01A6">
      <w:pPr>
        <w:pStyle w:val="Style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позитронно-эмиссионная томография/Компьютерная томография при М</w:t>
      </w:r>
      <w:proofErr w:type="gramStart"/>
      <w:r w:rsidRPr="0017188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1F01A6" w:rsidRPr="0017188C" w:rsidRDefault="001F01A6" w:rsidP="001F01A6">
      <w:pPr>
        <w:pStyle w:val="Style1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консультация специалистов (по показаниям)</w:t>
      </w:r>
    </w:p>
    <w:p w:rsidR="00124FB1" w:rsidRPr="0017188C" w:rsidRDefault="00124FB1" w:rsidP="002974DE">
      <w:pPr>
        <w:pStyle w:val="Style4"/>
        <w:tabs>
          <w:tab w:val="left" w:pos="0"/>
        </w:tabs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24FB1" w:rsidRPr="0017188C" w:rsidRDefault="00124FB1" w:rsidP="002974DE">
      <w:pPr>
        <w:pStyle w:val="Style4"/>
        <w:tabs>
          <w:tab w:val="left" w:pos="0"/>
        </w:tabs>
        <w:spacing w:line="36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7188C">
        <w:rPr>
          <w:rFonts w:ascii="Times New Roman" w:hAnsi="Times New Roman" w:cs="Times New Roman"/>
          <w:b/>
          <w:bCs/>
          <w:sz w:val="24"/>
          <w:szCs w:val="24"/>
        </w:rPr>
        <w:t>Лабораторные исследования</w:t>
      </w:r>
    </w:p>
    <w:p w:rsidR="00124FB1" w:rsidRPr="0017188C" w:rsidRDefault="00124FB1" w:rsidP="002974DE">
      <w:pPr>
        <w:pStyle w:val="Style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Определение группы крови</w:t>
      </w:r>
    </w:p>
    <w:p w:rsidR="00124FB1" w:rsidRPr="0017188C" w:rsidRDefault="00124FB1" w:rsidP="002974DE">
      <w:pPr>
        <w:pStyle w:val="Style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Исследование крови </w:t>
      </w:r>
      <w:proofErr w:type="gramStart"/>
      <w:r w:rsidRPr="001718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88C">
        <w:rPr>
          <w:rFonts w:ascii="Times New Roman" w:hAnsi="Times New Roman" w:cs="Times New Roman"/>
          <w:sz w:val="24"/>
          <w:szCs w:val="24"/>
        </w:rPr>
        <w:t>резус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 фактор</w:t>
      </w:r>
    </w:p>
    <w:p w:rsidR="00124FB1" w:rsidRPr="0017188C" w:rsidRDefault="00124FB1" w:rsidP="002974DE">
      <w:pPr>
        <w:pStyle w:val="Style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Определение антител к Treponema pallidum</w:t>
      </w:r>
    </w:p>
    <w:p w:rsidR="00124FB1" w:rsidRPr="0017188C" w:rsidRDefault="00124FB1" w:rsidP="002974DE">
      <w:pPr>
        <w:pStyle w:val="Style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Определение антигена HBsAg</w:t>
      </w:r>
    </w:p>
    <w:p w:rsidR="00124FB1" w:rsidRPr="0017188C" w:rsidRDefault="00124FB1" w:rsidP="002974DE">
      <w:pPr>
        <w:pStyle w:val="Style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Определение антител к вирусу гепатита</w:t>
      </w:r>
      <w:proofErr w:type="gramStart"/>
      <w:r w:rsidRPr="0017188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124FB1" w:rsidRPr="0017188C" w:rsidRDefault="00124FB1" w:rsidP="002974DE">
      <w:pPr>
        <w:pStyle w:val="Style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Определение антител к ВИЧ</w:t>
      </w:r>
    </w:p>
    <w:p w:rsidR="00124FB1" w:rsidRPr="0017188C" w:rsidRDefault="00124FB1" w:rsidP="002974DE">
      <w:pPr>
        <w:pStyle w:val="Style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Анализ крови общий </w:t>
      </w:r>
    </w:p>
    <w:p w:rsidR="00124FB1" w:rsidRPr="0017188C" w:rsidRDefault="00124FB1" w:rsidP="002974DE">
      <w:pPr>
        <w:pStyle w:val="Style4"/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Анализ мочи общий </w:t>
      </w:r>
    </w:p>
    <w:p w:rsidR="00124FB1" w:rsidRPr="0017188C" w:rsidRDefault="00124FB1" w:rsidP="002974DE">
      <w:pPr>
        <w:pStyle w:val="Style4"/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 </w:t>
      </w:r>
    </w:p>
    <w:p w:rsidR="00124FB1" w:rsidRPr="0017188C" w:rsidRDefault="00124FB1" w:rsidP="002974DE">
      <w:pPr>
        <w:pStyle w:val="Style4"/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7188C">
        <w:rPr>
          <w:rFonts w:ascii="Times New Roman" w:hAnsi="Times New Roman" w:cs="Times New Roman"/>
          <w:sz w:val="24"/>
          <w:szCs w:val="24"/>
        </w:rPr>
        <w:t>Биохимическая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 коагулография (при подготовке к операции)</w:t>
      </w:r>
    </w:p>
    <w:p w:rsidR="00124FB1" w:rsidRPr="0017188C" w:rsidRDefault="00124FB1" w:rsidP="002974DE">
      <w:pPr>
        <w:pStyle w:val="Style4"/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Консультация, пересмотр цитологических препаратов </w:t>
      </w:r>
    </w:p>
    <w:p w:rsidR="00124FB1" w:rsidRPr="0017188C" w:rsidRDefault="00124FB1" w:rsidP="002974DE">
      <w:pPr>
        <w:pStyle w:val="Style4"/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Консультация, пересмотр морфологических препаратов </w:t>
      </w:r>
    </w:p>
    <w:p w:rsidR="00124FB1" w:rsidRPr="0017188C" w:rsidRDefault="00124FB1" w:rsidP="002974DE">
      <w:pPr>
        <w:pStyle w:val="Style4"/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Иммуноморфологическое исследование (иммуноцитологическое, иммуногистохимическое исследование)</w:t>
      </w:r>
    </w:p>
    <w:p w:rsidR="00124FB1" w:rsidRPr="0017188C" w:rsidRDefault="00124FB1" w:rsidP="002974DE">
      <w:pPr>
        <w:pStyle w:val="Style4"/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Патоморфологическое исследование биопсийного и операционного материала </w:t>
      </w:r>
    </w:p>
    <w:p w:rsidR="00124FB1" w:rsidRPr="0017188C" w:rsidRDefault="00124FB1" w:rsidP="002974DE">
      <w:pPr>
        <w:pStyle w:val="Style4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Определение уровня гормонов крови: Т3 (трийодтиронин), Т</w:t>
      </w:r>
      <w:proofErr w:type="gramStart"/>
      <w:r w:rsidRPr="0017188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 (тироксин), ТТГ (тиреотропный гормон гипофиза)</w:t>
      </w:r>
      <w:r w:rsidR="00EC78FE" w:rsidRPr="0017188C">
        <w:rPr>
          <w:rFonts w:ascii="Times New Roman" w:hAnsi="Times New Roman" w:cs="Times New Roman"/>
          <w:sz w:val="24"/>
          <w:szCs w:val="24"/>
        </w:rPr>
        <w:t>.</w:t>
      </w:r>
      <w:r w:rsidRPr="0017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DD4" w:rsidRPr="0017188C" w:rsidRDefault="00733DD4" w:rsidP="00733DD4">
      <w:pPr>
        <w:rPr>
          <w:lang w:eastAsia="ru-RU"/>
        </w:rPr>
      </w:pPr>
    </w:p>
    <w:p w:rsidR="00733DD4" w:rsidRPr="0017188C" w:rsidRDefault="00733DD4" w:rsidP="00733DD4">
      <w:pPr>
        <w:pStyle w:val="Style9"/>
        <w:tabs>
          <w:tab w:val="left" w:pos="0"/>
        </w:tabs>
        <w:spacing w:line="360" w:lineRule="auto"/>
        <w:ind w:left="0"/>
        <w:jc w:val="left"/>
        <w:rPr>
          <w:b/>
          <w:sz w:val="24"/>
          <w:szCs w:val="24"/>
        </w:rPr>
      </w:pPr>
      <w:r w:rsidRPr="0017188C">
        <w:rPr>
          <w:b/>
          <w:bCs/>
          <w:sz w:val="24"/>
          <w:szCs w:val="24"/>
        </w:rPr>
        <w:t>Дополнительные процедуры</w:t>
      </w:r>
    </w:p>
    <w:p w:rsidR="00733DD4" w:rsidRPr="0017188C" w:rsidRDefault="00733DD4" w:rsidP="00733DD4">
      <w:pPr>
        <w:pStyle w:val="Style4"/>
        <w:numPr>
          <w:ilvl w:val="0"/>
          <w:numId w:val="11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иммуноморфологическое исследование (иммуноцитологическое, иммуногистохимическое исследование)</w:t>
      </w:r>
    </w:p>
    <w:p w:rsidR="00733DD4" w:rsidRPr="0017188C" w:rsidRDefault="00733DD4" w:rsidP="00733DD4">
      <w:pPr>
        <w:pStyle w:val="Style9"/>
        <w:numPr>
          <w:ilvl w:val="0"/>
          <w:numId w:val="11"/>
        </w:numPr>
        <w:tabs>
          <w:tab w:val="left" w:pos="0"/>
        </w:tabs>
        <w:spacing w:line="360" w:lineRule="auto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Интраоперационная флуоресцентная диагностика паращитовидных желез</w:t>
      </w:r>
    </w:p>
    <w:p w:rsidR="00733DD4" w:rsidRPr="0017188C" w:rsidRDefault="00733DD4" w:rsidP="002974DE">
      <w:pPr>
        <w:spacing w:line="360" w:lineRule="auto"/>
        <w:ind w:left="0"/>
        <w:jc w:val="left"/>
        <w:rPr>
          <w:lang w:eastAsia="ru-RU"/>
        </w:rPr>
      </w:pPr>
    </w:p>
    <w:p w:rsidR="00124FB1" w:rsidRPr="0017188C" w:rsidRDefault="00124FB1" w:rsidP="002974DE">
      <w:pPr>
        <w:spacing w:line="360" w:lineRule="auto"/>
        <w:ind w:left="0"/>
        <w:jc w:val="left"/>
        <w:rPr>
          <w:lang w:eastAsia="ru-RU"/>
        </w:rPr>
      </w:pPr>
      <w:r w:rsidRPr="0017188C">
        <w:rPr>
          <w:lang w:eastAsia="ru-RU"/>
        </w:rPr>
        <w:t>Для папиллярного\фолликулярного рака щитовидной железы</w:t>
      </w:r>
    </w:p>
    <w:p w:rsidR="00124FB1" w:rsidRPr="0017188C" w:rsidRDefault="00124FB1" w:rsidP="002974DE">
      <w:pPr>
        <w:pStyle w:val="a4"/>
        <w:numPr>
          <w:ilvl w:val="0"/>
          <w:numId w:val="13"/>
        </w:numPr>
        <w:spacing w:line="360" w:lineRule="auto"/>
        <w:ind w:left="0" w:firstLine="0"/>
        <w:jc w:val="left"/>
        <w:rPr>
          <w:lang w:eastAsia="ru-RU"/>
        </w:rPr>
      </w:pPr>
      <w:r w:rsidRPr="0017188C">
        <w:rPr>
          <w:lang w:eastAsia="ru-RU"/>
        </w:rPr>
        <w:lastRenderedPageBreak/>
        <w:t xml:space="preserve">Исследование мутаций в горячих точках генов </w:t>
      </w:r>
      <w:r w:rsidRPr="0017188C">
        <w:rPr>
          <w:lang w:val="en-US" w:eastAsia="ru-RU"/>
        </w:rPr>
        <w:t>B</w:t>
      </w:r>
      <w:r w:rsidRPr="0017188C">
        <w:rPr>
          <w:lang w:eastAsia="ru-RU"/>
        </w:rPr>
        <w:t>-</w:t>
      </w:r>
      <w:r w:rsidRPr="0017188C">
        <w:rPr>
          <w:lang w:val="en-US" w:eastAsia="ru-RU"/>
        </w:rPr>
        <w:t>raf</w:t>
      </w:r>
      <w:r w:rsidRPr="0017188C">
        <w:rPr>
          <w:lang w:eastAsia="ru-RU"/>
        </w:rPr>
        <w:t xml:space="preserve">, </w:t>
      </w:r>
      <w:r w:rsidRPr="0017188C">
        <w:rPr>
          <w:lang w:val="en-US" w:eastAsia="ru-RU"/>
        </w:rPr>
        <w:t>K</w:t>
      </w:r>
      <w:r w:rsidRPr="0017188C">
        <w:rPr>
          <w:lang w:eastAsia="ru-RU"/>
        </w:rPr>
        <w:t>-</w:t>
      </w:r>
      <w:r w:rsidRPr="0017188C">
        <w:rPr>
          <w:lang w:val="en-US" w:eastAsia="ru-RU"/>
        </w:rPr>
        <w:t>ras</w:t>
      </w:r>
      <w:r w:rsidRPr="0017188C">
        <w:rPr>
          <w:lang w:eastAsia="ru-RU"/>
        </w:rPr>
        <w:t>, 5-8 экзонах гена р53</w:t>
      </w:r>
    </w:p>
    <w:p w:rsidR="00124FB1" w:rsidRPr="0017188C" w:rsidRDefault="00124FB1" w:rsidP="002974DE">
      <w:pPr>
        <w:spacing w:line="360" w:lineRule="auto"/>
        <w:ind w:left="0"/>
        <w:jc w:val="left"/>
        <w:rPr>
          <w:lang w:eastAsia="ru-RU"/>
        </w:rPr>
      </w:pPr>
    </w:p>
    <w:p w:rsidR="00124FB1" w:rsidRPr="0017188C" w:rsidRDefault="00124FB1" w:rsidP="002974DE">
      <w:pPr>
        <w:spacing w:line="360" w:lineRule="auto"/>
        <w:ind w:left="0"/>
        <w:jc w:val="left"/>
        <w:rPr>
          <w:lang w:eastAsia="ru-RU"/>
        </w:rPr>
      </w:pPr>
    </w:p>
    <w:p w:rsidR="00124FB1" w:rsidRPr="0017188C" w:rsidRDefault="00124FB1" w:rsidP="002974DE">
      <w:pPr>
        <w:spacing w:line="360" w:lineRule="auto"/>
        <w:ind w:left="0"/>
        <w:jc w:val="left"/>
        <w:rPr>
          <w:lang w:eastAsia="ru-RU"/>
        </w:rPr>
      </w:pPr>
    </w:p>
    <w:p w:rsidR="00124FB1" w:rsidRPr="0017188C" w:rsidRDefault="00124FB1" w:rsidP="002974DE">
      <w:pPr>
        <w:pStyle w:val="2"/>
        <w:spacing w:line="360" w:lineRule="auto"/>
        <w:ind w:left="0"/>
        <w:jc w:val="center"/>
        <w:rPr>
          <w:b/>
          <w:bCs/>
          <w:u w:val="single"/>
        </w:rPr>
      </w:pPr>
      <w:r w:rsidRPr="0017188C">
        <w:rPr>
          <w:b/>
          <w:bCs/>
          <w:u w:val="single"/>
        </w:rPr>
        <w:t>ПАПИЛЛЯРНЫЙ\ФОЛЛИКУЛЯРНЫЙ РАК ЩИТОВИДНОЙ ЖЕЛЕЗЫ</w:t>
      </w:r>
    </w:p>
    <w:p w:rsidR="00124FB1" w:rsidRPr="0017188C" w:rsidRDefault="00124FB1" w:rsidP="002974DE">
      <w:pPr>
        <w:pStyle w:val="2"/>
        <w:spacing w:line="360" w:lineRule="auto"/>
        <w:ind w:left="0"/>
        <w:jc w:val="left"/>
      </w:pPr>
    </w:p>
    <w:p w:rsidR="00124FB1" w:rsidRPr="0017188C" w:rsidRDefault="00124FB1" w:rsidP="002974DE">
      <w:pPr>
        <w:pStyle w:val="2"/>
        <w:spacing w:line="360" w:lineRule="auto"/>
        <w:ind w:left="0"/>
        <w:jc w:val="left"/>
        <w:rPr>
          <w:b/>
          <w:bCs/>
          <w:u w:val="single"/>
        </w:rPr>
      </w:pPr>
      <w:r w:rsidRPr="0017188C">
        <w:rPr>
          <w:b/>
          <w:bCs/>
          <w:u w:val="single"/>
          <w:lang w:val="it-IT"/>
        </w:rPr>
        <w:t>T1-2N0M0</w:t>
      </w:r>
    </w:p>
    <w:p w:rsidR="00124FB1" w:rsidRPr="0017188C" w:rsidRDefault="00124FB1" w:rsidP="002974DE">
      <w:pPr>
        <w:spacing w:line="360" w:lineRule="auto"/>
        <w:ind w:left="0"/>
        <w:rPr>
          <w:lang w:eastAsia="ru-RU"/>
        </w:rPr>
      </w:pPr>
    </w:p>
    <w:p w:rsidR="00124FB1" w:rsidRPr="0017188C" w:rsidRDefault="00124FB1" w:rsidP="002974DE">
      <w:pPr>
        <w:pStyle w:val="Style9"/>
        <w:tabs>
          <w:tab w:val="left" w:pos="0"/>
        </w:tabs>
        <w:spacing w:line="360" w:lineRule="auto"/>
        <w:ind w:left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ХИРУРГИЧЕСКОЕ ЛЕЧЕНИЕ</w:t>
      </w:r>
    </w:p>
    <w:p w:rsidR="00124FB1" w:rsidRPr="0017188C" w:rsidRDefault="00124FB1" w:rsidP="002974DE">
      <w:pPr>
        <w:pStyle w:val="Style9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Гемитиреоидэктомия с истмусэктомией</w:t>
      </w:r>
    </w:p>
    <w:p w:rsidR="00124FB1" w:rsidRPr="0017188C" w:rsidRDefault="00124FB1" w:rsidP="002974DE">
      <w:pPr>
        <w:pStyle w:val="Style9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Тиреоидэктомия</w:t>
      </w:r>
    </w:p>
    <w:p w:rsidR="00124FB1" w:rsidRPr="0017188C" w:rsidRDefault="00124FB1" w:rsidP="002974DE">
      <w:pPr>
        <w:pStyle w:val="Style9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Видеоассистированная гемитиреоидэктомия с резекцией перешейка</w:t>
      </w:r>
    </w:p>
    <w:p w:rsidR="00124FB1" w:rsidRPr="0017188C" w:rsidRDefault="00124FB1" w:rsidP="002974DE">
      <w:pPr>
        <w:pStyle w:val="Style9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Видеоассистированная гемитиреоидэктомия с резекцией перешейка с биопсией сторожевого  лимфатического узла</w:t>
      </w:r>
    </w:p>
    <w:p w:rsidR="00124FB1" w:rsidRPr="0017188C" w:rsidRDefault="00124FB1" w:rsidP="002974DE">
      <w:pPr>
        <w:pStyle w:val="Style9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Видеоассистированная гемитиреоидэктомия с резекцией перешейка и удалением пр</w:t>
      </w:r>
      <w:proofErr w:type="gramStart"/>
      <w:r w:rsidRPr="0017188C">
        <w:rPr>
          <w:sz w:val="24"/>
          <w:szCs w:val="24"/>
        </w:rPr>
        <w:t>е-</w:t>
      </w:r>
      <w:proofErr w:type="gramEnd"/>
      <w:r w:rsidRPr="0017188C">
        <w:rPr>
          <w:sz w:val="24"/>
          <w:szCs w:val="24"/>
        </w:rPr>
        <w:t xml:space="preserve"> и паратрахеальной клетчатки на шее на стороне поражения.</w:t>
      </w:r>
    </w:p>
    <w:p w:rsidR="00124FB1" w:rsidRPr="0017188C" w:rsidRDefault="00124FB1" w:rsidP="002974DE">
      <w:pPr>
        <w:pStyle w:val="Style9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Видеоассистированная тиреоидэктомия</w:t>
      </w:r>
    </w:p>
    <w:p w:rsidR="00124FB1" w:rsidRPr="0017188C" w:rsidRDefault="00124FB1" w:rsidP="002974DE">
      <w:pPr>
        <w:spacing w:line="360" w:lineRule="auto"/>
        <w:rPr>
          <w:lang w:eastAsia="ru-RU"/>
        </w:rPr>
      </w:pPr>
    </w:p>
    <w:p w:rsidR="00124FB1" w:rsidRPr="0017188C" w:rsidRDefault="00124FB1" w:rsidP="002974DE">
      <w:pPr>
        <w:pStyle w:val="Style4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24FB1" w:rsidRPr="0017188C" w:rsidRDefault="00124FB1" w:rsidP="002974DE">
      <w:pPr>
        <w:pStyle w:val="Style4"/>
        <w:spacing w:line="36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 xml:space="preserve">T3N0M0, 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 xml:space="preserve">1-3 N1M0, 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4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 xml:space="preserve"> N0M0, 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1-4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 xml:space="preserve"> N1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-bM0</w:t>
      </w: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br/>
      </w:r>
    </w:p>
    <w:p w:rsidR="00124FB1" w:rsidRPr="0017188C" w:rsidRDefault="00124FB1" w:rsidP="002974DE">
      <w:pPr>
        <w:pStyle w:val="Style9"/>
        <w:tabs>
          <w:tab w:val="left" w:pos="0"/>
        </w:tabs>
        <w:spacing w:line="360" w:lineRule="auto"/>
        <w:ind w:left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ХИРУРГИЧЕСКОЕ ЛЕЧЕНИЕ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Тиреоидэктомия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Расширенная тиреоидэктомия 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7188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 лимфаденэктомия: удаление претрахеальных, паратрахеальных лимфатических узлов (при </w:t>
      </w:r>
      <w:r w:rsidRPr="001718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188C">
        <w:rPr>
          <w:rFonts w:ascii="Times New Roman" w:hAnsi="Times New Roman" w:cs="Times New Roman"/>
          <w:sz w:val="24"/>
          <w:szCs w:val="24"/>
        </w:rPr>
        <w:t>1</w:t>
      </w:r>
      <w:r w:rsidRPr="001718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188C">
        <w:rPr>
          <w:rFonts w:ascii="Times New Roman" w:hAnsi="Times New Roman" w:cs="Times New Roman"/>
          <w:sz w:val="24"/>
          <w:szCs w:val="24"/>
        </w:rPr>
        <w:t>)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7188C">
        <w:rPr>
          <w:rFonts w:ascii="Times New Roman" w:hAnsi="Times New Roman" w:cs="Times New Roman"/>
          <w:sz w:val="24"/>
          <w:szCs w:val="24"/>
        </w:rPr>
        <w:t>Латеральная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 лимфаденэктомия на шее (при </w:t>
      </w:r>
      <w:r w:rsidRPr="001718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188C">
        <w:rPr>
          <w:rFonts w:ascii="Times New Roman" w:hAnsi="Times New Roman" w:cs="Times New Roman"/>
          <w:sz w:val="24"/>
          <w:szCs w:val="24"/>
        </w:rPr>
        <w:t>1в)</w:t>
      </w:r>
    </w:p>
    <w:p w:rsidR="00124FB1" w:rsidRPr="0017188C" w:rsidRDefault="00124FB1" w:rsidP="002974DE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b/>
          <w:bCs/>
        </w:rPr>
      </w:pPr>
      <w:r w:rsidRPr="0017188C">
        <w:t>Операция типа Крайла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Видеоассистированное удаление лимфатических узлов и клетчатки передне-верхнего средостения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Стернотомия, удаление лимфатических узлов и клетчатки передне-верхнего средостения</w:t>
      </w:r>
    </w:p>
    <w:p w:rsidR="00124FB1" w:rsidRPr="0017188C" w:rsidRDefault="00124FB1" w:rsidP="002974DE">
      <w:pPr>
        <w:pStyle w:val="Style9"/>
        <w:spacing w:line="360" w:lineRule="auto"/>
        <w:ind w:left="0"/>
        <w:jc w:val="left"/>
        <w:rPr>
          <w:sz w:val="24"/>
          <w:szCs w:val="24"/>
        </w:rPr>
      </w:pPr>
    </w:p>
    <w:p w:rsidR="00124FB1" w:rsidRPr="0017188C" w:rsidRDefault="00124FB1" w:rsidP="002974DE">
      <w:pPr>
        <w:pStyle w:val="Style4"/>
        <w:tabs>
          <w:tab w:val="left" w:pos="0"/>
        </w:tabs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24FB1" w:rsidRPr="0017188C" w:rsidRDefault="00124FB1" w:rsidP="002974DE">
      <w:pPr>
        <w:pStyle w:val="Style9"/>
        <w:spacing w:line="360" w:lineRule="auto"/>
        <w:ind w:left="0"/>
        <w:jc w:val="left"/>
        <w:rPr>
          <w:b/>
          <w:bCs/>
          <w:sz w:val="24"/>
          <w:szCs w:val="24"/>
          <w:u w:val="single"/>
        </w:rPr>
      </w:pPr>
      <w:r w:rsidRPr="0017188C">
        <w:rPr>
          <w:b/>
          <w:bCs/>
          <w:sz w:val="24"/>
          <w:szCs w:val="24"/>
          <w:u w:val="single"/>
        </w:rPr>
        <w:lastRenderedPageBreak/>
        <w:t>Т4b любая NM0, любая</w:t>
      </w:r>
      <w:proofErr w:type="gramStart"/>
      <w:r w:rsidRPr="0017188C">
        <w:rPr>
          <w:b/>
          <w:bCs/>
          <w:sz w:val="24"/>
          <w:szCs w:val="24"/>
          <w:u w:val="single"/>
        </w:rPr>
        <w:t xml:space="preserve"> Т</w:t>
      </w:r>
      <w:proofErr w:type="gramEnd"/>
      <w:r w:rsidRPr="0017188C">
        <w:rPr>
          <w:b/>
          <w:bCs/>
          <w:sz w:val="24"/>
          <w:szCs w:val="24"/>
          <w:u w:val="single"/>
        </w:rPr>
        <w:t xml:space="preserve"> любая NM1</w:t>
      </w:r>
      <w:r w:rsidRPr="0017188C">
        <w:rPr>
          <w:b/>
          <w:bCs/>
          <w:sz w:val="24"/>
          <w:szCs w:val="24"/>
          <w:u w:val="single"/>
        </w:rPr>
        <w:br/>
      </w:r>
    </w:p>
    <w:p w:rsidR="00124FB1" w:rsidRPr="0017188C" w:rsidRDefault="00124FB1" w:rsidP="002974DE">
      <w:pPr>
        <w:pStyle w:val="Style9"/>
        <w:tabs>
          <w:tab w:val="left" w:pos="0"/>
        </w:tabs>
        <w:spacing w:line="360" w:lineRule="auto"/>
        <w:ind w:left="0"/>
        <w:jc w:val="left"/>
        <w:rPr>
          <w:sz w:val="24"/>
          <w:szCs w:val="24"/>
        </w:rPr>
      </w:pPr>
      <w:r w:rsidRPr="0017188C">
        <w:rPr>
          <w:sz w:val="24"/>
          <w:szCs w:val="24"/>
        </w:rPr>
        <w:t>ХИРУРГИЧЕСКОЕ ЛЕЧЕНИЕ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 xml:space="preserve">Расширенная тиреоидэктомия 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7188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 лимфаденэктомия: удаление претрахеальных, паратрахеальных лимфатических узлов (при </w:t>
      </w:r>
      <w:r w:rsidRPr="001718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188C">
        <w:rPr>
          <w:rFonts w:ascii="Times New Roman" w:hAnsi="Times New Roman" w:cs="Times New Roman"/>
          <w:sz w:val="24"/>
          <w:szCs w:val="24"/>
        </w:rPr>
        <w:t>1</w:t>
      </w:r>
      <w:r w:rsidRPr="001718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188C">
        <w:rPr>
          <w:rFonts w:ascii="Times New Roman" w:hAnsi="Times New Roman" w:cs="Times New Roman"/>
          <w:sz w:val="24"/>
          <w:szCs w:val="24"/>
        </w:rPr>
        <w:t>)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7188C">
        <w:rPr>
          <w:rFonts w:ascii="Times New Roman" w:hAnsi="Times New Roman" w:cs="Times New Roman"/>
          <w:sz w:val="24"/>
          <w:szCs w:val="24"/>
        </w:rPr>
        <w:t>Латеральная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 лимфаденэктомия на шее (при </w:t>
      </w:r>
      <w:r w:rsidRPr="001718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188C">
        <w:rPr>
          <w:rFonts w:ascii="Times New Roman" w:hAnsi="Times New Roman" w:cs="Times New Roman"/>
          <w:sz w:val="24"/>
          <w:szCs w:val="24"/>
        </w:rPr>
        <w:t>1в)</w:t>
      </w:r>
    </w:p>
    <w:p w:rsidR="00124FB1" w:rsidRPr="0017188C" w:rsidRDefault="00124FB1" w:rsidP="002974DE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b/>
          <w:bCs/>
        </w:rPr>
      </w:pPr>
      <w:r w:rsidRPr="0017188C">
        <w:t>Операция типа Крайла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Видеоассистированное удаление лимфатических узлов и клетчатки передне-верхнего средостения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Стернотомия, удаление лимфатических узлов и клетчатки передне-верхнего средостения</w:t>
      </w:r>
    </w:p>
    <w:p w:rsidR="00124FB1" w:rsidRPr="0017188C" w:rsidRDefault="00124FB1" w:rsidP="002974DE">
      <w:pPr>
        <w:pStyle w:val="Style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Метастазэктомия (при М</w:t>
      </w:r>
      <w:proofErr w:type="gramStart"/>
      <w:r w:rsidRPr="001718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188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24FB1" w:rsidRPr="0017188C" w:rsidRDefault="00124FB1" w:rsidP="002974DE">
      <w:pPr>
        <w:spacing w:line="360" w:lineRule="auto"/>
        <w:ind w:left="0"/>
        <w:rPr>
          <w:lang w:eastAsia="ru-RU"/>
        </w:rPr>
      </w:pPr>
    </w:p>
    <w:p w:rsidR="00EC78FE" w:rsidRPr="0017188C" w:rsidRDefault="00EC78FE" w:rsidP="00EC78FE">
      <w:pPr>
        <w:pStyle w:val="Style9"/>
        <w:tabs>
          <w:tab w:val="left" w:pos="0"/>
        </w:tabs>
        <w:spacing w:line="360" w:lineRule="auto"/>
        <w:ind w:left="0"/>
        <w:jc w:val="left"/>
        <w:rPr>
          <w:sz w:val="24"/>
          <w:szCs w:val="24"/>
        </w:rPr>
      </w:pPr>
      <w:r w:rsidRPr="0017188C">
        <w:rPr>
          <w:bCs/>
          <w:sz w:val="24"/>
          <w:szCs w:val="24"/>
        </w:rPr>
        <w:t>СУПРЕССИВНАЯ ПОСЛЕОПЕРАЦИОННАЯ ГОРМОНОТЕРАПИЯ:</w:t>
      </w:r>
    </w:p>
    <w:p w:rsidR="00124FB1" w:rsidRPr="0017188C" w:rsidRDefault="00EC78FE" w:rsidP="00EC78FE">
      <w:pPr>
        <w:spacing w:line="360" w:lineRule="auto"/>
        <w:ind w:left="0"/>
      </w:pPr>
      <w:r w:rsidRPr="0017188C">
        <w:t>Левотироксин</w:t>
      </w:r>
    </w:p>
    <w:p w:rsidR="00EC78FE" w:rsidRPr="0017188C" w:rsidRDefault="00EC78FE" w:rsidP="00EC78FE">
      <w:pPr>
        <w:spacing w:line="360" w:lineRule="auto"/>
        <w:ind w:left="0"/>
        <w:rPr>
          <w:lang w:eastAsia="ru-RU"/>
        </w:rPr>
      </w:pPr>
    </w:p>
    <w:p w:rsidR="00124FB1" w:rsidRPr="0017188C" w:rsidRDefault="00124FB1" w:rsidP="002974DE">
      <w:pPr>
        <w:pStyle w:val="Style9"/>
        <w:spacing w:line="360" w:lineRule="auto"/>
        <w:ind w:left="0"/>
        <w:jc w:val="left"/>
        <w:rPr>
          <w:b/>
          <w:bCs/>
          <w:sz w:val="24"/>
          <w:szCs w:val="24"/>
        </w:rPr>
      </w:pPr>
      <w:r w:rsidRPr="0017188C">
        <w:rPr>
          <w:b/>
          <w:bCs/>
          <w:sz w:val="24"/>
          <w:szCs w:val="24"/>
        </w:rPr>
        <w:t>ПОКАЗАНИЯ К ЛУЧЕВОЙ ТЕРАПИИ</w:t>
      </w:r>
    </w:p>
    <w:p w:rsidR="00124FB1" w:rsidRPr="0017188C" w:rsidRDefault="00124FB1" w:rsidP="002974DE">
      <w:pPr>
        <w:pStyle w:val="Style4"/>
        <w:tabs>
          <w:tab w:val="left" w:pos="0"/>
        </w:tabs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24FB1" w:rsidRPr="0017188C" w:rsidRDefault="008133D4" w:rsidP="002974DE">
      <w:pPr>
        <w:pStyle w:val="a4"/>
        <w:numPr>
          <w:ilvl w:val="0"/>
          <w:numId w:val="13"/>
        </w:numPr>
        <w:spacing w:line="360" w:lineRule="auto"/>
      </w:pPr>
      <w:r w:rsidRPr="0017188C">
        <w:rPr>
          <w:lang w:eastAsia="ru-RU"/>
        </w:rPr>
        <w:t>Л</w:t>
      </w:r>
      <w:r w:rsidR="00124FB1" w:rsidRPr="0017188C">
        <w:rPr>
          <w:lang w:eastAsia="ru-RU"/>
        </w:rPr>
        <w:t xml:space="preserve">ечение </w:t>
      </w:r>
      <w:proofErr w:type="gramStart"/>
      <w:r w:rsidR="00124FB1" w:rsidRPr="0017188C">
        <w:rPr>
          <w:lang w:eastAsia="ru-RU"/>
        </w:rPr>
        <w:t>радиоактивным</w:t>
      </w:r>
      <w:proofErr w:type="gramEnd"/>
      <w:r w:rsidR="00124FB1" w:rsidRPr="0017188C">
        <w:rPr>
          <w:lang w:eastAsia="ru-RU"/>
        </w:rPr>
        <w:t xml:space="preserve"> </w:t>
      </w:r>
      <w:r w:rsidR="00124FB1" w:rsidRPr="0017188C">
        <w:t>йодом-131</w:t>
      </w:r>
    </w:p>
    <w:p w:rsidR="00EC78FE" w:rsidRPr="0017188C" w:rsidRDefault="00EC78FE" w:rsidP="00EC78FE">
      <w:pPr>
        <w:pStyle w:val="a4"/>
        <w:spacing w:line="360" w:lineRule="auto"/>
        <w:ind w:left="0"/>
      </w:pPr>
      <w:r w:rsidRPr="0017188C">
        <w:t xml:space="preserve">Абсолютные показания: </w:t>
      </w:r>
    </w:p>
    <w:p w:rsidR="00EC78FE" w:rsidRPr="0017188C" w:rsidRDefault="00124FB1" w:rsidP="002974DE">
      <w:pPr>
        <w:spacing w:line="360" w:lineRule="auto"/>
        <w:ind w:left="0"/>
        <w:rPr>
          <w:lang w:eastAsia="ru-RU"/>
        </w:rPr>
      </w:pPr>
      <w:r w:rsidRPr="0017188C">
        <w:tab/>
      </w:r>
      <w:r w:rsidRPr="0017188C">
        <w:rPr>
          <w:lang w:eastAsia="ru-RU"/>
        </w:rPr>
        <w:t>- Т</w:t>
      </w:r>
      <w:proofErr w:type="gramStart"/>
      <w:r w:rsidRPr="0017188C">
        <w:rPr>
          <w:lang w:eastAsia="ru-RU"/>
        </w:rPr>
        <w:t>4</w:t>
      </w:r>
      <w:proofErr w:type="gramEnd"/>
    </w:p>
    <w:p w:rsidR="00124FB1" w:rsidRPr="0017188C" w:rsidRDefault="00124FB1" w:rsidP="002974DE">
      <w:pPr>
        <w:spacing w:line="360" w:lineRule="auto"/>
        <w:ind w:left="0" w:firstLine="708"/>
        <w:rPr>
          <w:lang w:eastAsia="ru-RU"/>
        </w:rPr>
      </w:pPr>
      <w:r w:rsidRPr="0017188C">
        <w:rPr>
          <w:lang w:eastAsia="ru-RU"/>
        </w:rPr>
        <w:t xml:space="preserve">- </w:t>
      </w:r>
      <w:r w:rsidRPr="0017188C">
        <w:rPr>
          <w:lang w:val="en-US" w:eastAsia="ru-RU"/>
        </w:rPr>
        <w:t>N</w:t>
      </w:r>
      <w:r w:rsidRPr="0017188C">
        <w:rPr>
          <w:lang w:eastAsia="ru-RU"/>
        </w:rPr>
        <w:t>1</w:t>
      </w:r>
    </w:p>
    <w:p w:rsidR="00EC78FE" w:rsidRPr="0017188C" w:rsidRDefault="00EC78FE" w:rsidP="002974DE">
      <w:pPr>
        <w:spacing w:line="360" w:lineRule="auto"/>
        <w:ind w:left="0" w:firstLine="708"/>
        <w:rPr>
          <w:lang w:eastAsia="ru-RU"/>
        </w:rPr>
      </w:pPr>
      <w:r w:rsidRPr="0017188C">
        <w:rPr>
          <w:lang w:eastAsia="ru-RU"/>
        </w:rPr>
        <w:t>- М</w:t>
      </w:r>
      <w:proofErr w:type="gramStart"/>
      <w:r w:rsidRPr="0017188C">
        <w:rPr>
          <w:lang w:eastAsia="ru-RU"/>
        </w:rPr>
        <w:t>1</w:t>
      </w:r>
      <w:proofErr w:type="gramEnd"/>
    </w:p>
    <w:p w:rsidR="00EC78FE" w:rsidRPr="0017188C" w:rsidRDefault="00EC78FE" w:rsidP="002974DE">
      <w:pPr>
        <w:spacing w:line="360" w:lineRule="auto"/>
        <w:ind w:left="0" w:firstLine="708"/>
        <w:rPr>
          <w:lang w:eastAsia="ru-RU"/>
        </w:rPr>
      </w:pPr>
      <w:r w:rsidRPr="0017188C">
        <w:rPr>
          <w:lang w:eastAsia="ru-RU"/>
        </w:rPr>
        <w:t>- Т3</w:t>
      </w:r>
    </w:p>
    <w:p w:rsidR="00124FB1" w:rsidRPr="0017188C" w:rsidRDefault="00124FB1" w:rsidP="002974DE">
      <w:pPr>
        <w:spacing w:line="360" w:lineRule="auto"/>
        <w:ind w:left="0"/>
        <w:rPr>
          <w:lang w:eastAsia="ru-RU"/>
        </w:rPr>
      </w:pPr>
      <w:r w:rsidRPr="0017188C">
        <w:rPr>
          <w:lang w:eastAsia="ru-RU"/>
        </w:rPr>
        <w:tab/>
        <w:t xml:space="preserve">- </w:t>
      </w:r>
      <w:r w:rsidRPr="0017188C">
        <w:rPr>
          <w:lang w:val="en-US" w:eastAsia="ru-RU"/>
        </w:rPr>
        <w:t>R</w:t>
      </w:r>
      <w:r w:rsidRPr="0017188C">
        <w:rPr>
          <w:lang w:eastAsia="ru-RU"/>
        </w:rPr>
        <w:t>1</w:t>
      </w:r>
    </w:p>
    <w:p w:rsidR="00EC78FE" w:rsidRPr="0017188C" w:rsidRDefault="00EC78FE" w:rsidP="002974DE">
      <w:pPr>
        <w:spacing w:line="360" w:lineRule="auto"/>
        <w:ind w:left="0"/>
        <w:rPr>
          <w:lang w:eastAsia="ru-RU"/>
        </w:rPr>
      </w:pPr>
      <w:r w:rsidRPr="0017188C">
        <w:rPr>
          <w:lang w:eastAsia="ru-RU"/>
        </w:rPr>
        <w:t>Относительные показания (</w:t>
      </w:r>
      <w:r w:rsidRPr="0017188C">
        <w:t>определяются индивидуально</w:t>
      </w:r>
      <w:r w:rsidR="008133D4" w:rsidRPr="0017188C">
        <w:t>, при наличии неблагоприятных факторов*</w:t>
      </w:r>
      <w:r w:rsidRPr="0017188C">
        <w:t>)</w:t>
      </w:r>
      <w:r w:rsidRPr="0017188C">
        <w:rPr>
          <w:lang w:eastAsia="ru-RU"/>
        </w:rPr>
        <w:t>:</w:t>
      </w:r>
    </w:p>
    <w:p w:rsidR="008133D4" w:rsidRPr="0017188C" w:rsidRDefault="00EC78FE" w:rsidP="008133D4">
      <w:pPr>
        <w:spacing w:line="360" w:lineRule="auto"/>
      </w:pPr>
      <w:r w:rsidRPr="0017188C">
        <w:t>- Т</w:t>
      </w:r>
      <w:proofErr w:type="gramStart"/>
      <w:r w:rsidRPr="0017188C">
        <w:t>1</w:t>
      </w:r>
      <w:proofErr w:type="gramEnd"/>
      <w:r w:rsidRPr="0017188C">
        <w:t xml:space="preserve"> (&gt;</w:t>
      </w:r>
      <w:smartTag w:uri="urn:schemas-microsoft-com:office:smarttags" w:element="metricconverter">
        <w:smartTagPr>
          <w:attr w:name="ProductID" w:val="1 см"/>
        </w:smartTagPr>
        <w:r w:rsidRPr="0017188C">
          <w:t>1 см</w:t>
        </w:r>
      </w:smartTag>
      <w:r w:rsidRPr="0017188C">
        <w:t xml:space="preserve">) или Т2, при </w:t>
      </w:r>
      <w:r w:rsidRPr="0017188C">
        <w:rPr>
          <w:lang w:val="en-US"/>
        </w:rPr>
        <w:t>N</w:t>
      </w:r>
      <w:r w:rsidRPr="0017188C">
        <w:t>0М0</w:t>
      </w:r>
    </w:p>
    <w:p w:rsidR="008133D4" w:rsidRPr="0017188C" w:rsidRDefault="008133D4" w:rsidP="008133D4">
      <w:pPr>
        <w:spacing w:line="360" w:lineRule="auto"/>
      </w:pPr>
      <w:r w:rsidRPr="0017188C">
        <w:t xml:space="preserve">* неблагоприятное гистологическое строение опухоли: </w:t>
      </w:r>
    </w:p>
    <w:p w:rsidR="008133D4" w:rsidRPr="0017188C" w:rsidRDefault="008133D4" w:rsidP="008133D4">
      <w:r w:rsidRPr="0017188C">
        <w:t>- ПРЩЖ - опухоль из высоких или колонновидных клеток, инсулярный или диффузный склеротический вариант; ФРЩЖ - опухоль с обширной инвазией или при наличии снижения дифференцировки.</w:t>
      </w:r>
    </w:p>
    <w:p w:rsidR="008133D4" w:rsidRPr="0017188C" w:rsidRDefault="008133D4" w:rsidP="008133D4">
      <w:r w:rsidRPr="0017188C">
        <w:t>- Возраст больного &gt; 45 лет.</w:t>
      </w:r>
    </w:p>
    <w:p w:rsidR="008133D4" w:rsidRPr="0017188C" w:rsidRDefault="008133D4" w:rsidP="008133D4">
      <w:r w:rsidRPr="0017188C">
        <w:t>- Возраст больного≤18 лет.</w:t>
      </w:r>
    </w:p>
    <w:p w:rsidR="008133D4" w:rsidRPr="0017188C" w:rsidRDefault="008133D4" w:rsidP="008133D4"/>
    <w:p w:rsidR="00124FB1" w:rsidRPr="0017188C" w:rsidRDefault="00124FB1" w:rsidP="008133D4">
      <w:pPr>
        <w:pStyle w:val="a4"/>
        <w:numPr>
          <w:ilvl w:val="0"/>
          <w:numId w:val="13"/>
        </w:numPr>
        <w:spacing w:line="360" w:lineRule="auto"/>
        <w:rPr>
          <w:lang w:eastAsia="ru-RU"/>
        </w:rPr>
      </w:pPr>
      <w:r w:rsidRPr="0017188C">
        <w:rPr>
          <w:lang w:eastAsia="ru-RU"/>
        </w:rPr>
        <w:lastRenderedPageBreak/>
        <w:t xml:space="preserve">проведение послеоперационной дистанционной лучевой терапии (СОД 50-70Гр) </w:t>
      </w:r>
      <w:r w:rsidR="008133D4" w:rsidRPr="0017188C">
        <w:rPr>
          <w:lang w:eastAsia="ru-RU"/>
        </w:rPr>
        <w:t>при нерадикальноссти хирургического лечения. И</w:t>
      </w:r>
      <w:r w:rsidRPr="0017188C">
        <w:rPr>
          <w:lang w:eastAsia="ru-RU"/>
        </w:rPr>
        <w:t>ндивидуальный план лечения</w:t>
      </w:r>
    </w:p>
    <w:p w:rsidR="008133D4" w:rsidRPr="0017188C" w:rsidRDefault="008133D4" w:rsidP="002974DE">
      <w:pPr>
        <w:pStyle w:val="a4"/>
        <w:spacing w:line="360" w:lineRule="auto"/>
        <w:ind w:left="360"/>
        <w:rPr>
          <w:lang w:eastAsia="ru-RU"/>
        </w:rPr>
      </w:pPr>
      <w:r w:rsidRPr="0017188C">
        <w:rPr>
          <w:lang w:eastAsia="ru-RU"/>
        </w:rPr>
        <w:t>- Т</w:t>
      </w:r>
      <w:proofErr w:type="gramStart"/>
      <w:r w:rsidRPr="0017188C">
        <w:rPr>
          <w:lang w:eastAsia="ru-RU"/>
        </w:rPr>
        <w:t>4</w:t>
      </w:r>
      <w:proofErr w:type="gramEnd"/>
    </w:p>
    <w:p w:rsidR="008133D4" w:rsidRPr="0017188C" w:rsidRDefault="008133D4" w:rsidP="002974DE">
      <w:pPr>
        <w:pStyle w:val="a4"/>
        <w:spacing w:line="360" w:lineRule="auto"/>
        <w:ind w:left="360"/>
        <w:rPr>
          <w:lang w:eastAsia="ru-RU"/>
        </w:rPr>
      </w:pPr>
      <w:r w:rsidRPr="0017188C">
        <w:rPr>
          <w:lang w:eastAsia="ru-RU"/>
        </w:rPr>
        <w:t xml:space="preserve">- </w:t>
      </w:r>
      <w:r w:rsidRPr="0017188C">
        <w:rPr>
          <w:lang w:val="en-US" w:eastAsia="ru-RU"/>
        </w:rPr>
        <w:t>R</w:t>
      </w:r>
      <w:r w:rsidRPr="0017188C">
        <w:rPr>
          <w:lang w:eastAsia="ru-RU"/>
        </w:rPr>
        <w:t>1</w:t>
      </w:r>
    </w:p>
    <w:p w:rsidR="00124FB1" w:rsidRPr="0017188C" w:rsidRDefault="00124FB1" w:rsidP="002974DE">
      <w:pPr>
        <w:spacing w:line="360" w:lineRule="auto"/>
        <w:ind w:left="0"/>
        <w:rPr>
          <w:lang w:eastAsia="ru-RU"/>
        </w:rPr>
      </w:pPr>
      <w:r w:rsidRPr="0017188C">
        <w:t xml:space="preserve">При поражении </w:t>
      </w:r>
      <w:r w:rsidRPr="0017188C">
        <w:rPr>
          <w:lang w:val="en-US"/>
        </w:rPr>
        <w:t>M</w:t>
      </w:r>
      <w:r w:rsidRPr="0017188C">
        <w:t>1 – индивидуальный план паллиативного лечения в зависимости от соматического состояния пациента и симптоматики заболевания.</w:t>
      </w:r>
    </w:p>
    <w:p w:rsidR="00124FB1" w:rsidRPr="0017188C" w:rsidRDefault="00124FB1" w:rsidP="002974DE">
      <w:pPr>
        <w:pStyle w:val="Style4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133D4" w:rsidRPr="0017188C" w:rsidRDefault="008133D4" w:rsidP="002974DE">
      <w:pPr>
        <w:spacing w:line="360" w:lineRule="auto"/>
        <w:ind w:left="0"/>
        <w:rPr>
          <w:b/>
          <w:bCs/>
          <w:lang w:eastAsia="ru-RU"/>
        </w:rPr>
      </w:pPr>
    </w:p>
    <w:p w:rsidR="00124FB1" w:rsidRPr="0017188C" w:rsidRDefault="00124FB1" w:rsidP="002974DE">
      <w:pPr>
        <w:spacing w:line="360" w:lineRule="auto"/>
        <w:ind w:left="0"/>
        <w:rPr>
          <w:b/>
          <w:bCs/>
          <w:lang w:eastAsia="ru-RU"/>
        </w:rPr>
      </w:pPr>
      <w:r w:rsidRPr="0017188C">
        <w:rPr>
          <w:b/>
          <w:bCs/>
          <w:lang w:eastAsia="ru-RU"/>
        </w:rPr>
        <w:t>ТАРГЕТНАЯ ТЕРАПИЯ:</w:t>
      </w:r>
    </w:p>
    <w:p w:rsidR="00124FB1" w:rsidRPr="0017188C" w:rsidRDefault="00124FB1" w:rsidP="002974DE">
      <w:pPr>
        <w:spacing w:line="360" w:lineRule="auto"/>
        <w:ind w:left="0"/>
        <w:rPr>
          <w:b/>
          <w:bCs/>
          <w:lang w:eastAsia="ru-RU"/>
        </w:rPr>
      </w:pPr>
      <w:r w:rsidRPr="0017188C">
        <w:t xml:space="preserve">При поражении </w:t>
      </w:r>
      <w:r w:rsidRPr="0017188C">
        <w:rPr>
          <w:lang w:val="en-US"/>
        </w:rPr>
        <w:t>M</w:t>
      </w:r>
      <w:r w:rsidRPr="0017188C">
        <w:t>1</w:t>
      </w:r>
    </w:p>
    <w:p w:rsidR="00B7165E" w:rsidRPr="0017188C" w:rsidRDefault="00124FB1" w:rsidP="008133D4">
      <w:pPr>
        <w:pStyle w:val="Style9"/>
        <w:numPr>
          <w:ilvl w:val="0"/>
          <w:numId w:val="13"/>
        </w:numPr>
        <w:spacing w:line="360" w:lineRule="auto"/>
        <w:jc w:val="left"/>
        <w:rPr>
          <w:sz w:val="24"/>
          <w:szCs w:val="24"/>
        </w:rPr>
      </w:pPr>
      <w:r w:rsidRPr="0017188C">
        <w:rPr>
          <w:sz w:val="24"/>
          <w:szCs w:val="24"/>
        </w:rPr>
        <w:t xml:space="preserve">Сорафениб </w:t>
      </w:r>
    </w:p>
    <w:p w:rsidR="008133D4" w:rsidRPr="0017188C" w:rsidRDefault="008133D4" w:rsidP="008133D4">
      <w:pPr>
        <w:rPr>
          <w:lang w:eastAsia="ru-RU"/>
        </w:rPr>
      </w:pPr>
    </w:p>
    <w:p w:rsidR="008133D4" w:rsidRPr="0017188C" w:rsidRDefault="008133D4" w:rsidP="008133D4">
      <w:pPr>
        <w:rPr>
          <w:lang w:eastAsia="ru-RU"/>
        </w:rPr>
      </w:pPr>
    </w:p>
    <w:p w:rsidR="00B7165E" w:rsidRPr="0017188C" w:rsidRDefault="00B7165E" w:rsidP="00F704AE">
      <w:pPr>
        <w:rPr>
          <w:lang w:eastAsia="ru-RU"/>
        </w:rPr>
      </w:pPr>
    </w:p>
    <w:p w:rsidR="00B7165E" w:rsidRPr="0017188C" w:rsidRDefault="00B7165E" w:rsidP="00F704AE">
      <w:pPr>
        <w:rPr>
          <w:lang w:eastAsia="ru-RU"/>
        </w:rPr>
      </w:pPr>
    </w:p>
    <w:p w:rsidR="00B7165E" w:rsidRPr="0017188C" w:rsidRDefault="00B7165E" w:rsidP="00F704AE">
      <w:pPr>
        <w:rPr>
          <w:lang w:eastAsia="ru-RU"/>
        </w:rPr>
      </w:pPr>
    </w:p>
    <w:p w:rsidR="00B7165E" w:rsidRPr="0017188C" w:rsidRDefault="00B7165E" w:rsidP="00F704AE">
      <w:pPr>
        <w:rPr>
          <w:lang w:eastAsia="ru-RU"/>
        </w:rPr>
      </w:pPr>
    </w:p>
    <w:p w:rsidR="00124FB1" w:rsidRPr="0017188C" w:rsidRDefault="00124FB1" w:rsidP="002974DE">
      <w:pPr>
        <w:pStyle w:val="Style4"/>
        <w:tabs>
          <w:tab w:val="left" w:pos="0"/>
        </w:tabs>
        <w:spacing w:line="36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АНАПЛАСТИЧЕСКИЙ (</w:t>
      </w:r>
      <w:proofErr w:type="gramStart"/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НЕДИФФЕРЕНЦИРОВАННЫЙ</w:t>
      </w:r>
      <w:proofErr w:type="gramEnd"/>
      <w:r w:rsidRPr="0017188C">
        <w:rPr>
          <w:rFonts w:ascii="Times New Roman" w:hAnsi="Times New Roman" w:cs="Times New Roman"/>
          <w:b/>
          <w:bCs/>
          <w:sz w:val="24"/>
          <w:szCs w:val="24"/>
          <w:u w:val="single"/>
        </w:rPr>
        <w:t>) ЩИТОВИДНОЙ ЖЕЛЕЗЫ</w:t>
      </w:r>
    </w:p>
    <w:p w:rsidR="00124FB1" w:rsidRPr="0017188C" w:rsidRDefault="00124FB1" w:rsidP="002974DE">
      <w:pPr>
        <w:pStyle w:val="2"/>
        <w:spacing w:line="360" w:lineRule="auto"/>
        <w:ind w:left="0"/>
        <w:jc w:val="left"/>
      </w:pPr>
    </w:p>
    <w:p w:rsidR="00124FB1" w:rsidRPr="0017188C" w:rsidRDefault="00124FB1" w:rsidP="002974DE">
      <w:pPr>
        <w:pStyle w:val="2"/>
        <w:spacing w:line="360" w:lineRule="auto"/>
        <w:ind w:left="0"/>
        <w:jc w:val="left"/>
      </w:pPr>
      <w:r w:rsidRPr="0017188C">
        <w:t xml:space="preserve">При первично выявленном анапластическом раке хирургическое лечение возможно при </w:t>
      </w:r>
      <w:r w:rsidRPr="0017188C">
        <w:rPr>
          <w:lang w:val="it-IT"/>
        </w:rPr>
        <w:t>T</w:t>
      </w:r>
      <w:r w:rsidRPr="0017188C">
        <w:t>1-2</w:t>
      </w:r>
      <w:r w:rsidRPr="0017188C">
        <w:rPr>
          <w:lang w:val="it-IT"/>
        </w:rPr>
        <w:t>N</w:t>
      </w:r>
      <w:r w:rsidRPr="0017188C">
        <w:t>0</w:t>
      </w:r>
      <w:r w:rsidRPr="0017188C">
        <w:rPr>
          <w:lang w:val="it-IT"/>
        </w:rPr>
        <w:t>M</w:t>
      </w:r>
      <w:r w:rsidRPr="0017188C">
        <w:t>0  в объеме тиреоидэктомии.</w:t>
      </w:r>
    </w:p>
    <w:p w:rsidR="00124FB1" w:rsidRPr="0017188C" w:rsidRDefault="00124FB1" w:rsidP="00F704AE">
      <w:pPr>
        <w:pStyle w:val="Style9"/>
        <w:tabs>
          <w:tab w:val="left" w:pos="0"/>
        </w:tabs>
        <w:spacing w:line="360" w:lineRule="auto"/>
        <w:ind w:left="0"/>
        <w:jc w:val="left"/>
        <w:rPr>
          <w:sz w:val="24"/>
          <w:szCs w:val="24"/>
        </w:rPr>
      </w:pPr>
    </w:p>
    <w:p w:rsidR="00124FB1" w:rsidRPr="0017188C" w:rsidRDefault="00124FB1" w:rsidP="00F704AE">
      <w:pPr>
        <w:pStyle w:val="Style9"/>
        <w:tabs>
          <w:tab w:val="left" w:pos="0"/>
        </w:tabs>
        <w:spacing w:line="360" w:lineRule="auto"/>
        <w:ind w:left="0"/>
        <w:jc w:val="left"/>
        <w:rPr>
          <w:b/>
          <w:bCs/>
          <w:sz w:val="24"/>
          <w:szCs w:val="24"/>
        </w:rPr>
      </w:pPr>
      <w:r w:rsidRPr="0017188C">
        <w:rPr>
          <w:b/>
          <w:bCs/>
          <w:sz w:val="24"/>
          <w:szCs w:val="24"/>
        </w:rPr>
        <w:t>ЗАМЕСТИТЕЛЬНАЯ ПОСЛЕОПЕРАЦИОННАЯ ГОРМОНОТЕРАПИЯ:</w:t>
      </w:r>
    </w:p>
    <w:p w:rsidR="00124FB1" w:rsidRPr="0017188C" w:rsidRDefault="00124FB1" w:rsidP="00F704AE">
      <w:pPr>
        <w:pStyle w:val="a4"/>
        <w:numPr>
          <w:ilvl w:val="0"/>
          <w:numId w:val="13"/>
        </w:numPr>
        <w:spacing w:line="360" w:lineRule="auto"/>
        <w:ind w:left="0" w:firstLine="0"/>
        <w:jc w:val="left"/>
      </w:pPr>
      <w:r w:rsidRPr="0017188C">
        <w:t>Левотироксин</w:t>
      </w:r>
      <w:r w:rsidRPr="0017188C">
        <w:br/>
      </w:r>
    </w:p>
    <w:p w:rsidR="00124FB1" w:rsidRPr="0017188C" w:rsidRDefault="00124FB1" w:rsidP="002974DE">
      <w:pPr>
        <w:spacing w:line="360" w:lineRule="auto"/>
        <w:ind w:left="0"/>
        <w:jc w:val="left"/>
        <w:rPr>
          <w:b/>
          <w:bCs/>
        </w:rPr>
      </w:pPr>
      <w:r w:rsidRPr="0017188C">
        <w:rPr>
          <w:b/>
          <w:bCs/>
        </w:rPr>
        <w:t>ХИМИОТЕРАПИЯ</w:t>
      </w:r>
    </w:p>
    <w:p w:rsidR="00124FB1" w:rsidRPr="0017188C" w:rsidRDefault="00124FB1" w:rsidP="002974DE">
      <w:pPr>
        <w:spacing w:line="360" w:lineRule="auto"/>
        <w:ind w:left="0"/>
        <w:jc w:val="left"/>
      </w:pPr>
      <w:r w:rsidRPr="0017188C">
        <w:t xml:space="preserve">Паллиативная химиотерапия показана только пациентам с прогрессированием заболевания при отсутствии других методов лечения. </w:t>
      </w:r>
    </w:p>
    <w:tbl>
      <w:tblPr>
        <w:tblW w:w="8208" w:type="dxa"/>
        <w:tblInd w:w="-106" w:type="dxa"/>
        <w:tblLook w:val="01E0" w:firstRow="1" w:lastRow="1" w:firstColumn="1" w:lastColumn="1" w:noHBand="0" w:noVBand="0"/>
      </w:tblPr>
      <w:tblGrid>
        <w:gridCol w:w="1911"/>
        <w:gridCol w:w="4137"/>
        <w:gridCol w:w="2160"/>
      </w:tblGrid>
      <w:tr w:rsidR="00124FB1" w:rsidRPr="001718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rPr>
                <w:lang w:val="en-US"/>
              </w:rPr>
              <w:t>Схема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Разовая доза мг/м</w:t>
            </w:r>
            <w:proofErr w:type="gramStart"/>
            <w:r w:rsidRPr="0017188C">
              <w:t>2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Межкурсовой интервал</w:t>
            </w:r>
          </w:p>
        </w:tc>
      </w:tr>
      <w:tr w:rsidR="00124FB1" w:rsidRPr="001718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Карбоплатин</w:t>
            </w:r>
          </w:p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Паклитаксел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  <w:rPr>
                <w:lang w:val="en-US"/>
              </w:rPr>
            </w:pPr>
            <w:r w:rsidRPr="0017188C">
              <w:rPr>
                <w:lang w:val="en-US"/>
              </w:rPr>
              <w:t>AUC 6</w:t>
            </w:r>
          </w:p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rPr>
                <w:lang w:val="en-US"/>
              </w:rPr>
              <w:t xml:space="preserve">175 </w:t>
            </w:r>
            <w:r w:rsidRPr="0017188C">
              <w:t>мг/м2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Каждые 3 недели</w:t>
            </w:r>
          </w:p>
        </w:tc>
      </w:tr>
      <w:tr w:rsidR="00124FB1" w:rsidRPr="001718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Доксорубицин</w:t>
            </w:r>
          </w:p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Цисплатин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60 мг/м</w:t>
            </w:r>
            <w:proofErr w:type="gramStart"/>
            <w:r w:rsidRPr="0017188C">
              <w:t>2</w:t>
            </w:r>
            <w:proofErr w:type="gramEnd"/>
            <w:r w:rsidRPr="0017188C">
              <w:t xml:space="preserve"> день 1</w:t>
            </w:r>
          </w:p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40 мг/м</w:t>
            </w:r>
            <w:proofErr w:type="gramStart"/>
            <w:r w:rsidRPr="0017188C">
              <w:t>2</w:t>
            </w:r>
            <w:proofErr w:type="gramEnd"/>
            <w:r w:rsidRPr="0017188C">
              <w:t xml:space="preserve"> день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Каждые  3 недели</w:t>
            </w:r>
          </w:p>
        </w:tc>
      </w:tr>
      <w:tr w:rsidR="00124FB1" w:rsidRPr="001718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Паклитаксел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140 мг/м</w:t>
            </w:r>
            <w:proofErr w:type="gramStart"/>
            <w:r w:rsidRPr="0017188C">
              <w:t>2</w:t>
            </w:r>
            <w:proofErr w:type="gramEnd"/>
            <w:r w:rsidRPr="0017188C">
              <w:t xml:space="preserve"> 96-ч. инфузия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B1" w:rsidRPr="0017188C" w:rsidRDefault="00124FB1" w:rsidP="002974DE">
            <w:pPr>
              <w:spacing w:line="360" w:lineRule="auto"/>
              <w:ind w:left="0"/>
              <w:jc w:val="left"/>
            </w:pPr>
            <w:r w:rsidRPr="0017188C">
              <w:t>Каждые 3 недели</w:t>
            </w:r>
          </w:p>
        </w:tc>
      </w:tr>
    </w:tbl>
    <w:p w:rsidR="00124FB1" w:rsidRPr="0017188C" w:rsidRDefault="00124FB1" w:rsidP="002974DE">
      <w:pPr>
        <w:spacing w:line="360" w:lineRule="auto"/>
        <w:ind w:left="0"/>
        <w:jc w:val="left"/>
      </w:pPr>
      <w:r w:rsidRPr="0017188C">
        <w:t xml:space="preserve">  </w:t>
      </w:r>
    </w:p>
    <w:p w:rsidR="00124FB1" w:rsidRPr="0017188C" w:rsidRDefault="00124FB1" w:rsidP="002974DE">
      <w:pPr>
        <w:pStyle w:val="Style9"/>
        <w:spacing w:line="360" w:lineRule="auto"/>
        <w:ind w:left="0"/>
        <w:jc w:val="left"/>
        <w:rPr>
          <w:b/>
          <w:bCs/>
          <w:sz w:val="24"/>
          <w:szCs w:val="24"/>
        </w:rPr>
      </w:pPr>
      <w:r w:rsidRPr="0017188C">
        <w:rPr>
          <w:b/>
          <w:bCs/>
          <w:sz w:val="24"/>
          <w:szCs w:val="24"/>
        </w:rPr>
        <w:t>ПОКАЗАНИЯ К ЛУЧЕВОЙ ТЕРАПИИ</w:t>
      </w:r>
    </w:p>
    <w:p w:rsidR="00124FB1" w:rsidRPr="0017188C" w:rsidRDefault="00124FB1" w:rsidP="002974DE">
      <w:pPr>
        <w:pStyle w:val="Style4"/>
        <w:tabs>
          <w:tab w:val="left" w:pos="0"/>
        </w:tabs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24FB1" w:rsidRPr="0017188C" w:rsidRDefault="00124FB1" w:rsidP="002974DE">
      <w:pPr>
        <w:pStyle w:val="Style4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188C">
        <w:rPr>
          <w:rFonts w:ascii="Times New Roman" w:hAnsi="Times New Roman" w:cs="Times New Roman"/>
          <w:sz w:val="24"/>
          <w:szCs w:val="24"/>
        </w:rPr>
        <w:t>Проведение лучевой терапии возможно только при поражении M1 – индивидуальный план паллиативного лечения в зависимости от соматического состояния пациента и симптоматики заболевания.</w:t>
      </w:r>
    </w:p>
    <w:p w:rsidR="00124FB1" w:rsidRPr="0017188C" w:rsidRDefault="00124FB1" w:rsidP="002974DE">
      <w:pPr>
        <w:spacing w:line="360" w:lineRule="auto"/>
        <w:ind w:left="0"/>
        <w:jc w:val="left"/>
      </w:pPr>
    </w:p>
    <w:sectPr w:rsidR="00124FB1" w:rsidRPr="0017188C" w:rsidSect="00615142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5C6"/>
    <w:multiLevelType w:val="hybridMultilevel"/>
    <w:tmpl w:val="98A6B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BF171B"/>
    <w:multiLevelType w:val="hybridMultilevel"/>
    <w:tmpl w:val="3AFA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F512BE"/>
    <w:multiLevelType w:val="hybridMultilevel"/>
    <w:tmpl w:val="08B4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963703"/>
    <w:multiLevelType w:val="hybridMultilevel"/>
    <w:tmpl w:val="60E6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A57E6"/>
    <w:multiLevelType w:val="hybridMultilevel"/>
    <w:tmpl w:val="B92EA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988231F"/>
    <w:multiLevelType w:val="hybridMultilevel"/>
    <w:tmpl w:val="36D6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E265E2"/>
    <w:multiLevelType w:val="hybridMultilevel"/>
    <w:tmpl w:val="96C48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B25566D"/>
    <w:multiLevelType w:val="hybridMultilevel"/>
    <w:tmpl w:val="9B14E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60662"/>
    <w:multiLevelType w:val="hybridMultilevel"/>
    <w:tmpl w:val="CD86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8389E"/>
    <w:multiLevelType w:val="hybridMultilevel"/>
    <w:tmpl w:val="A158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7A471F"/>
    <w:multiLevelType w:val="hybridMultilevel"/>
    <w:tmpl w:val="73FE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A184C91"/>
    <w:multiLevelType w:val="hybridMultilevel"/>
    <w:tmpl w:val="206E9E1E"/>
    <w:lvl w:ilvl="0" w:tplc="6EF2A2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DF7264"/>
    <w:multiLevelType w:val="hybridMultilevel"/>
    <w:tmpl w:val="7BA2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187386"/>
    <w:multiLevelType w:val="hybridMultilevel"/>
    <w:tmpl w:val="12B2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77C509C"/>
    <w:multiLevelType w:val="hybridMultilevel"/>
    <w:tmpl w:val="F6966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EB533C9"/>
    <w:multiLevelType w:val="hybridMultilevel"/>
    <w:tmpl w:val="3750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49F"/>
    <w:rsid w:val="0000201E"/>
    <w:rsid w:val="000159D7"/>
    <w:rsid w:val="00022A3F"/>
    <w:rsid w:val="00073704"/>
    <w:rsid w:val="0009129C"/>
    <w:rsid w:val="000916CA"/>
    <w:rsid w:val="000B67EE"/>
    <w:rsid w:val="000B6C8C"/>
    <w:rsid w:val="000C2FE1"/>
    <w:rsid w:val="000D1D9D"/>
    <w:rsid w:val="00123850"/>
    <w:rsid w:val="00124FB1"/>
    <w:rsid w:val="0013574A"/>
    <w:rsid w:val="0017188C"/>
    <w:rsid w:val="00176676"/>
    <w:rsid w:val="0018029E"/>
    <w:rsid w:val="001B701B"/>
    <w:rsid w:val="001E0DBA"/>
    <w:rsid w:val="001E3629"/>
    <w:rsid w:val="001E64E9"/>
    <w:rsid w:val="001E6D43"/>
    <w:rsid w:val="001F01A6"/>
    <w:rsid w:val="002567F7"/>
    <w:rsid w:val="00261E3A"/>
    <w:rsid w:val="00274B14"/>
    <w:rsid w:val="00285524"/>
    <w:rsid w:val="002974DE"/>
    <w:rsid w:val="002A1146"/>
    <w:rsid w:val="002B033E"/>
    <w:rsid w:val="002C2012"/>
    <w:rsid w:val="002F0C74"/>
    <w:rsid w:val="002F355A"/>
    <w:rsid w:val="00303075"/>
    <w:rsid w:val="00312504"/>
    <w:rsid w:val="00336857"/>
    <w:rsid w:val="00344249"/>
    <w:rsid w:val="003463C3"/>
    <w:rsid w:val="00352490"/>
    <w:rsid w:val="00362E8B"/>
    <w:rsid w:val="0036404C"/>
    <w:rsid w:val="00364A29"/>
    <w:rsid w:val="00365A9D"/>
    <w:rsid w:val="003978AC"/>
    <w:rsid w:val="00397F28"/>
    <w:rsid w:val="003B0852"/>
    <w:rsid w:val="003B52B2"/>
    <w:rsid w:val="003D6590"/>
    <w:rsid w:val="003E00C2"/>
    <w:rsid w:val="003F0F63"/>
    <w:rsid w:val="00440E11"/>
    <w:rsid w:val="00450E84"/>
    <w:rsid w:val="00453E70"/>
    <w:rsid w:val="00456E20"/>
    <w:rsid w:val="00471130"/>
    <w:rsid w:val="00493C1C"/>
    <w:rsid w:val="004A7EC6"/>
    <w:rsid w:val="004B4DA4"/>
    <w:rsid w:val="004C6C16"/>
    <w:rsid w:val="004D6897"/>
    <w:rsid w:val="004E2D79"/>
    <w:rsid w:val="004F1837"/>
    <w:rsid w:val="004F523E"/>
    <w:rsid w:val="0050003D"/>
    <w:rsid w:val="005061D5"/>
    <w:rsid w:val="00517FA5"/>
    <w:rsid w:val="00541755"/>
    <w:rsid w:val="0059181C"/>
    <w:rsid w:val="00592015"/>
    <w:rsid w:val="005E7FDA"/>
    <w:rsid w:val="00615142"/>
    <w:rsid w:val="0062047F"/>
    <w:rsid w:val="00630975"/>
    <w:rsid w:val="0063439C"/>
    <w:rsid w:val="0063630B"/>
    <w:rsid w:val="006407B9"/>
    <w:rsid w:val="00661371"/>
    <w:rsid w:val="00687B10"/>
    <w:rsid w:val="006A24B3"/>
    <w:rsid w:val="006A558C"/>
    <w:rsid w:val="006B3B93"/>
    <w:rsid w:val="006C3DA7"/>
    <w:rsid w:val="006D238C"/>
    <w:rsid w:val="006E2C76"/>
    <w:rsid w:val="006F6A6A"/>
    <w:rsid w:val="006F76DF"/>
    <w:rsid w:val="007120F8"/>
    <w:rsid w:val="00720EB8"/>
    <w:rsid w:val="00733DD4"/>
    <w:rsid w:val="0074492F"/>
    <w:rsid w:val="00747A09"/>
    <w:rsid w:val="0075155C"/>
    <w:rsid w:val="00762792"/>
    <w:rsid w:val="0077753D"/>
    <w:rsid w:val="007853DE"/>
    <w:rsid w:val="007C7BA6"/>
    <w:rsid w:val="007D7D97"/>
    <w:rsid w:val="007E0CBE"/>
    <w:rsid w:val="007F658B"/>
    <w:rsid w:val="007F7FD5"/>
    <w:rsid w:val="008133D4"/>
    <w:rsid w:val="008247CF"/>
    <w:rsid w:val="0084159C"/>
    <w:rsid w:val="00854593"/>
    <w:rsid w:val="00856D73"/>
    <w:rsid w:val="008648E0"/>
    <w:rsid w:val="008B2BB0"/>
    <w:rsid w:val="008B5AC8"/>
    <w:rsid w:val="00914C89"/>
    <w:rsid w:val="00927B9C"/>
    <w:rsid w:val="009635D8"/>
    <w:rsid w:val="00993C9F"/>
    <w:rsid w:val="009D3DC8"/>
    <w:rsid w:val="009E3E8F"/>
    <w:rsid w:val="009F794A"/>
    <w:rsid w:val="00A064C5"/>
    <w:rsid w:val="00A16434"/>
    <w:rsid w:val="00A207F7"/>
    <w:rsid w:val="00A426C6"/>
    <w:rsid w:val="00A50D4E"/>
    <w:rsid w:val="00A541F7"/>
    <w:rsid w:val="00A61F83"/>
    <w:rsid w:val="00A72C9B"/>
    <w:rsid w:val="00A94B9E"/>
    <w:rsid w:val="00AA1FAB"/>
    <w:rsid w:val="00AA2CB6"/>
    <w:rsid w:val="00AA7054"/>
    <w:rsid w:val="00AD1C72"/>
    <w:rsid w:val="00AD20EB"/>
    <w:rsid w:val="00AF6A4F"/>
    <w:rsid w:val="00B00E26"/>
    <w:rsid w:val="00B03A53"/>
    <w:rsid w:val="00B06C0C"/>
    <w:rsid w:val="00B23E4D"/>
    <w:rsid w:val="00B24C93"/>
    <w:rsid w:val="00B36F64"/>
    <w:rsid w:val="00B40CAD"/>
    <w:rsid w:val="00B7165E"/>
    <w:rsid w:val="00B75A2A"/>
    <w:rsid w:val="00B84A54"/>
    <w:rsid w:val="00BA0735"/>
    <w:rsid w:val="00BD2987"/>
    <w:rsid w:val="00BD2F4F"/>
    <w:rsid w:val="00BF6189"/>
    <w:rsid w:val="00C10EFC"/>
    <w:rsid w:val="00C207A1"/>
    <w:rsid w:val="00C225B8"/>
    <w:rsid w:val="00C45035"/>
    <w:rsid w:val="00C4649B"/>
    <w:rsid w:val="00C637EE"/>
    <w:rsid w:val="00C645D8"/>
    <w:rsid w:val="00C81952"/>
    <w:rsid w:val="00C9649F"/>
    <w:rsid w:val="00CA3A14"/>
    <w:rsid w:val="00CC2D0A"/>
    <w:rsid w:val="00CD19CC"/>
    <w:rsid w:val="00CD474D"/>
    <w:rsid w:val="00CE1962"/>
    <w:rsid w:val="00CE59FC"/>
    <w:rsid w:val="00D45AA1"/>
    <w:rsid w:val="00D45AB8"/>
    <w:rsid w:val="00D4674E"/>
    <w:rsid w:val="00D54E5A"/>
    <w:rsid w:val="00D633A3"/>
    <w:rsid w:val="00D66EA3"/>
    <w:rsid w:val="00D67732"/>
    <w:rsid w:val="00D765EC"/>
    <w:rsid w:val="00DC3872"/>
    <w:rsid w:val="00DE682A"/>
    <w:rsid w:val="00E115D9"/>
    <w:rsid w:val="00E236A5"/>
    <w:rsid w:val="00E40426"/>
    <w:rsid w:val="00E40A13"/>
    <w:rsid w:val="00E47737"/>
    <w:rsid w:val="00E60D38"/>
    <w:rsid w:val="00E6407B"/>
    <w:rsid w:val="00EA5A81"/>
    <w:rsid w:val="00EB0E91"/>
    <w:rsid w:val="00EC2AC2"/>
    <w:rsid w:val="00EC78FE"/>
    <w:rsid w:val="00EE144F"/>
    <w:rsid w:val="00F11308"/>
    <w:rsid w:val="00F35CF8"/>
    <w:rsid w:val="00F704AE"/>
    <w:rsid w:val="00FB0053"/>
    <w:rsid w:val="00FB7D73"/>
    <w:rsid w:val="00FE220F"/>
    <w:rsid w:val="00FF5230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9F"/>
    <w:pPr>
      <w:ind w:left="720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9649F"/>
    <w:pPr>
      <w:widowControl w:val="0"/>
      <w:autoSpaceDE w:val="0"/>
      <w:autoSpaceDN w:val="0"/>
      <w:adjustRightInd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649F"/>
    <w:pPr>
      <w:widowControl w:val="0"/>
      <w:autoSpaceDE w:val="0"/>
      <w:autoSpaceDN w:val="0"/>
      <w:adjustRightInd w:val="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65A9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649F"/>
    <w:rPr>
      <w:rFonts w:eastAsia="Times New Roman"/>
      <w:lang w:eastAsia="ru-RU"/>
    </w:rPr>
  </w:style>
  <w:style w:type="character" w:customStyle="1" w:styleId="20">
    <w:name w:val="Заголовок 2 Знак"/>
    <w:link w:val="2"/>
    <w:uiPriority w:val="99"/>
    <w:locked/>
    <w:rsid w:val="00C9649F"/>
    <w:rPr>
      <w:rFonts w:eastAsia="Times New Roman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65A9D"/>
    <w:rPr>
      <w:rFonts w:ascii="Cambria" w:hAnsi="Cambria" w:cs="Cambria"/>
      <w:b/>
      <w:bCs/>
      <w:color w:val="4F81BD"/>
    </w:rPr>
  </w:style>
  <w:style w:type="paragraph" w:customStyle="1" w:styleId="a3">
    <w:name w:val="Знак"/>
    <w:basedOn w:val="a"/>
    <w:uiPriority w:val="99"/>
    <w:rsid w:val="00C964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Style4">
    <w:name w:val="Style4"/>
    <w:basedOn w:val="a"/>
    <w:next w:val="a"/>
    <w:rsid w:val="00C9649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Style9">
    <w:name w:val="Style9"/>
    <w:basedOn w:val="a"/>
    <w:next w:val="a"/>
    <w:rsid w:val="00C9649F"/>
    <w:pPr>
      <w:widowControl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customStyle="1" w:styleId="Style14">
    <w:name w:val="Style14"/>
    <w:basedOn w:val="a"/>
    <w:next w:val="a"/>
    <w:rsid w:val="00C9649F"/>
    <w:pPr>
      <w:widowControl w:val="0"/>
      <w:autoSpaceDE w:val="0"/>
      <w:autoSpaceDN w:val="0"/>
      <w:adjustRightInd w:val="0"/>
    </w:pPr>
    <w:rPr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344249"/>
  </w:style>
  <w:style w:type="paragraph" w:styleId="21">
    <w:name w:val="Body Text 2"/>
    <w:basedOn w:val="a"/>
    <w:link w:val="22"/>
    <w:rsid w:val="00365A9D"/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365A9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ФГБУ «МНИОИ им</vt:lpstr>
    </vt:vector>
  </TitlesOfParts>
  <Company>MNIOI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ФГБУ «МНИОИ им</dc:title>
  <dc:subject/>
  <dc:creator>Феликс</dc:creator>
  <cp:keywords/>
  <cp:lastModifiedBy>пользователь1</cp:lastModifiedBy>
  <cp:revision>2</cp:revision>
  <cp:lastPrinted>2014-08-15T10:01:00Z</cp:lastPrinted>
  <dcterms:created xsi:type="dcterms:W3CDTF">2014-09-10T17:18:00Z</dcterms:created>
  <dcterms:modified xsi:type="dcterms:W3CDTF">2014-09-10T17:18:00Z</dcterms:modified>
</cp:coreProperties>
</file>